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3D" w:rsidRDefault="00427C3D" w:rsidP="00AA1C8A">
      <w:pPr>
        <w:rPr>
          <w:b/>
          <w:bCs/>
          <w:color w:val="000000"/>
          <w:sz w:val="30"/>
          <w:szCs w:val="30"/>
        </w:rPr>
      </w:pPr>
      <w:r w:rsidRPr="00E17060">
        <w:rPr>
          <w:rFonts w:hint="eastAsia"/>
          <w:b/>
          <w:bCs/>
          <w:color w:val="000000"/>
          <w:sz w:val="30"/>
          <w:szCs w:val="30"/>
        </w:rPr>
        <w:t>附件</w:t>
      </w:r>
      <w:r w:rsidR="003453D2">
        <w:rPr>
          <w:rFonts w:hint="eastAsia"/>
          <w:b/>
          <w:bCs/>
          <w:color w:val="000000"/>
          <w:sz w:val="30"/>
          <w:szCs w:val="30"/>
        </w:rPr>
        <w:t>1</w:t>
      </w:r>
    </w:p>
    <w:p w:rsidR="00EE3011" w:rsidRPr="00F834B9" w:rsidRDefault="005162C4" w:rsidP="00AA1C8A">
      <w:pPr>
        <w:ind w:leftChars="152" w:left="319" w:firstLineChars="49" w:firstLine="177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半导体所</w:t>
      </w:r>
      <w:r w:rsidR="00EE1CFC">
        <w:rPr>
          <w:rFonts w:hint="eastAsia"/>
          <w:b/>
          <w:bCs/>
          <w:color w:val="000000"/>
          <w:sz w:val="36"/>
          <w:szCs w:val="36"/>
        </w:rPr>
        <w:t>管理</w:t>
      </w:r>
      <w:r>
        <w:rPr>
          <w:rFonts w:hint="eastAsia"/>
          <w:b/>
          <w:bCs/>
          <w:color w:val="000000"/>
          <w:sz w:val="36"/>
          <w:szCs w:val="36"/>
        </w:rPr>
        <w:t>和</w:t>
      </w:r>
      <w:r w:rsidR="00EE1CFC">
        <w:rPr>
          <w:rFonts w:hint="eastAsia"/>
          <w:b/>
          <w:bCs/>
          <w:color w:val="000000"/>
          <w:sz w:val="36"/>
          <w:szCs w:val="36"/>
        </w:rPr>
        <w:t>支撑部门</w:t>
      </w:r>
      <w:r w:rsidR="004972E3">
        <w:rPr>
          <w:rFonts w:hint="eastAsia"/>
          <w:b/>
          <w:bCs/>
          <w:color w:val="000000"/>
          <w:sz w:val="36"/>
          <w:szCs w:val="36"/>
        </w:rPr>
        <w:t>主要</w:t>
      </w:r>
      <w:r w:rsidR="00EE1CFC">
        <w:rPr>
          <w:rFonts w:hint="eastAsia"/>
          <w:b/>
          <w:bCs/>
          <w:color w:val="000000"/>
          <w:sz w:val="36"/>
          <w:szCs w:val="36"/>
        </w:rPr>
        <w:t>工作职能</w:t>
      </w:r>
      <w:bookmarkStart w:id="0" w:name="_GoBack"/>
      <w:bookmarkEnd w:id="0"/>
    </w:p>
    <w:p w:rsidR="00F834B9" w:rsidRDefault="00F834B9" w:rsidP="00A1465A">
      <w:pPr>
        <w:ind w:firstLineChars="225" w:firstLine="723"/>
        <w:rPr>
          <w:rFonts w:ascii="仿宋_GB2312" w:eastAsia="仿宋_GB2312" w:hAnsi="宋体"/>
          <w:b/>
          <w:bCs/>
          <w:sz w:val="32"/>
          <w:szCs w:val="32"/>
        </w:rPr>
      </w:pPr>
    </w:p>
    <w:p w:rsidR="00EE3011" w:rsidRPr="004D7897" w:rsidRDefault="005162C4" w:rsidP="004D7897">
      <w:pPr>
        <w:jc w:val="center"/>
        <w:rPr>
          <w:rFonts w:ascii="仿宋_GB2312" w:eastAsia="仿宋_GB2312"/>
          <w:b/>
          <w:sz w:val="32"/>
          <w:szCs w:val="32"/>
        </w:rPr>
      </w:pPr>
      <w:bookmarkStart w:id="1" w:name="OLE_LINK1"/>
      <w:bookmarkStart w:id="2" w:name="OLE_LINK2"/>
      <w:r>
        <w:rPr>
          <w:rFonts w:ascii="仿宋_GB2312" w:eastAsia="仿宋_GB2312" w:hint="eastAsia"/>
          <w:b/>
          <w:sz w:val="32"/>
          <w:szCs w:val="32"/>
        </w:rPr>
        <w:t>科研管理与质量控制处</w:t>
      </w:r>
    </w:p>
    <w:p w:rsidR="002E652A" w:rsidRPr="009C50D0" w:rsidRDefault="009C50D0" w:rsidP="009C50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C50D0">
        <w:rPr>
          <w:rFonts w:ascii="宋体" w:hAnsi="宋体" w:cs="宋体" w:hint="eastAsia"/>
          <w:color w:val="000000"/>
          <w:kern w:val="0"/>
          <w:sz w:val="28"/>
          <w:szCs w:val="28"/>
        </w:rPr>
        <w:t>“一三五”等研究所各类科研规划编制与落实；基金委、科技部、中科院等各类</w:t>
      </w:r>
      <w:r w:rsidR="0082664E">
        <w:rPr>
          <w:rFonts w:ascii="宋体" w:hAnsi="宋体" w:cs="宋体" w:hint="eastAsia"/>
          <w:color w:val="000000"/>
          <w:kern w:val="0"/>
          <w:sz w:val="28"/>
          <w:szCs w:val="28"/>
        </w:rPr>
        <w:t>科研项目申报、管理、预算、验收等</w:t>
      </w:r>
      <w:r w:rsidRPr="009C50D0">
        <w:rPr>
          <w:rFonts w:ascii="宋体" w:hAnsi="宋体" w:cs="宋体" w:hint="eastAsia"/>
          <w:color w:val="000000"/>
          <w:kern w:val="0"/>
          <w:sz w:val="28"/>
          <w:szCs w:val="28"/>
        </w:rPr>
        <w:t>过程管理；</w:t>
      </w:r>
      <w:r w:rsidR="0082664E">
        <w:rPr>
          <w:rFonts w:ascii="宋体" w:hAnsi="宋体" w:cs="宋体" w:hint="eastAsia"/>
          <w:color w:val="000000"/>
          <w:kern w:val="0"/>
          <w:sz w:val="28"/>
          <w:szCs w:val="28"/>
        </w:rPr>
        <w:t>年终综合统计；</w:t>
      </w:r>
      <w:r w:rsidRPr="009C50D0">
        <w:rPr>
          <w:rFonts w:ascii="宋体" w:hAnsi="宋体" w:cs="宋体" w:hint="eastAsia"/>
          <w:color w:val="000000"/>
          <w:kern w:val="0"/>
          <w:sz w:val="28"/>
          <w:szCs w:val="28"/>
        </w:rPr>
        <w:t>科研平台规划编制与平台建设项目管理；卓越中心</w:t>
      </w:r>
      <w:r w:rsidR="0082664E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9C50D0">
        <w:rPr>
          <w:rFonts w:ascii="宋体" w:hAnsi="宋体" w:cs="宋体" w:hint="eastAsia"/>
          <w:color w:val="000000"/>
          <w:kern w:val="0"/>
          <w:sz w:val="28"/>
          <w:szCs w:val="28"/>
        </w:rPr>
        <w:t>重点实验室、工程中心等机构的申报、检查、数据统计、年报与评估验收；科研资产管理与内部控制，进口</w:t>
      </w:r>
      <w:r w:rsidR="0082664E">
        <w:rPr>
          <w:rFonts w:ascii="宋体" w:hAnsi="宋体" w:cs="宋体" w:hint="eastAsia"/>
          <w:color w:val="000000"/>
          <w:kern w:val="0"/>
          <w:sz w:val="28"/>
          <w:szCs w:val="28"/>
        </w:rPr>
        <w:t>设备与材料的申报免税和</w:t>
      </w:r>
      <w:r w:rsidRPr="009C50D0">
        <w:rPr>
          <w:rFonts w:ascii="宋体" w:hAnsi="宋体" w:cs="宋体" w:hint="eastAsia"/>
          <w:color w:val="000000"/>
          <w:kern w:val="0"/>
          <w:sz w:val="28"/>
          <w:szCs w:val="28"/>
        </w:rPr>
        <w:t>招标</w:t>
      </w:r>
      <w:r w:rsidR="0082664E">
        <w:rPr>
          <w:rFonts w:ascii="宋体" w:hAnsi="宋体" w:cs="宋体" w:hint="eastAsia"/>
          <w:color w:val="000000"/>
          <w:kern w:val="0"/>
          <w:sz w:val="28"/>
          <w:szCs w:val="28"/>
        </w:rPr>
        <w:t>管理，</w:t>
      </w:r>
      <w:r w:rsidRPr="009C50D0">
        <w:rPr>
          <w:rFonts w:ascii="宋体" w:hAnsi="宋体" w:cs="宋体" w:hint="eastAsia"/>
          <w:color w:val="000000"/>
          <w:kern w:val="0"/>
          <w:sz w:val="28"/>
          <w:szCs w:val="28"/>
        </w:rPr>
        <w:t>政府采购管理，资产处理；科研设备及材料采购、所内协作、外协等合同审核；部门质量管理；全所质量管理，科研、开发与生产过程的质量控制与管理、“四证”资质审核与保持；标准化工作，质量手册、体系文件、记录、档案管理，质量培训，产品检验控制与管理。</w:t>
      </w:r>
      <w:r w:rsidR="00C30647" w:rsidRPr="00DA740E">
        <w:rPr>
          <w:rFonts w:hint="eastAsia"/>
          <w:sz w:val="28"/>
          <w:szCs w:val="28"/>
        </w:rPr>
        <w:t>所领导交办的其他工作。</w:t>
      </w:r>
    </w:p>
    <w:bookmarkEnd w:id="1"/>
    <w:bookmarkEnd w:id="2"/>
    <w:p w:rsidR="00496FD5" w:rsidRPr="004D7897" w:rsidRDefault="00496FD5" w:rsidP="00496FD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成果</w:t>
      </w:r>
      <w:r w:rsidRPr="005162C4">
        <w:rPr>
          <w:rFonts w:ascii="仿宋_GB2312" w:eastAsia="仿宋_GB2312" w:hint="eastAsia"/>
          <w:b/>
          <w:sz w:val="32"/>
          <w:szCs w:val="32"/>
        </w:rPr>
        <w:t>与信息</w:t>
      </w:r>
      <w:r>
        <w:rPr>
          <w:rFonts w:ascii="仿宋_GB2312" w:eastAsia="仿宋_GB2312" w:hint="eastAsia"/>
          <w:b/>
          <w:sz w:val="32"/>
          <w:szCs w:val="32"/>
        </w:rPr>
        <w:t>化中心</w:t>
      </w:r>
    </w:p>
    <w:p w:rsidR="004D7897" w:rsidRPr="00496FD5" w:rsidRDefault="00496FD5" w:rsidP="00496F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B2A81">
        <w:rPr>
          <w:rFonts w:ascii="宋体" w:hAnsi="宋体" w:cs="宋体" w:hint="eastAsia"/>
          <w:color w:val="000000"/>
          <w:kern w:val="0"/>
          <w:sz w:val="28"/>
          <w:szCs w:val="28"/>
        </w:rPr>
        <w:t>文献情报资源采购与拓展，数字图书馆建设与移动服务拓展，机构知识库管理与维护，院所协同资源与服务共建共享。研究所网络系统建设与运维， ARP系统管理，计算机与网络保密工作，网站建设与维护，网络账号与邮箱管理，信息化应用开发。知识产权管理与运营；成果登记、鉴定与报奖；成果宣传、奖励、转移转化；重大开发项目、院地合作项目争取、组织与管理；技术与收入类合同审核与登记；研究室绩效考核工作。投稿系统、排版系统、发布系统运维管理，</w:t>
      </w:r>
      <w:r w:rsidRPr="005B2A81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稿件全流程编辑加工、上网发布，期刊印刷与发行，宣传、约稿组稿、影响力推广。研究所各类档案接收、管理、利用、统计、验收、移交，档案数字化，档案编研，档案利用服务，兼职档案员培训。面向用户的各类服务；研究所官微、图书馆微信、学报</w:t>
      </w:r>
      <w:proofErr w:type="gramStart"/>
      <w:r w:rsidRPr="005B2A81">
        <w:rPr>
          <w:rFonts w:ascii="宋体" w:hAnsi="宋体" w:cs="宋体" w:hint="eastAsia"/>
          <w:color w:val="000000"/>
          <w:kern w:val="0"/>
          <w:sz w:val="28"/>
          <w:szCs w:val="28"/>
        </w:rPr>
        <w:t>微信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宣传</w:t>
      </w:r>
      <w:proofErr w:type="gramEnd"/>
      <w:r w:rsidRPr="005B2A81">
        <w:rPr>
          <w:rFonts w:ascii="宋体" w:hAnsi="宋体" w:cs="宋体" w:hint="eastAsia"/>
          <w:color w:val="000000"/>
          <w:kern w:val="0"/>
          <w:sz w:val="28"/>
          <w:szCs w:val="28"/>
        </w:rPr>
        <w:t>运营；图书委员会、信息化工作组、学报编委会、半导体与集成技术分会日常工作。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所领导交办的其他</w:t>
      </w:r>
      <w:r w:rsidRPr="00EC2715">
        <w:rPr>
          <w:rFonts w:ascii="宋体" w:hAnsi="宋体" w:cs="宋体" w:hint="eastAsia"/>
          <w:color w:val="000000"/>
          <w:kern w:val="0"/>
          <w:sz w:val="28"/>
          <w:szCs w:val="28"/>
        </w:rPr>
        <w:t>工作。</w:t>
      </w:r>
    </w:p>
    <w:p w:rsidR="005162C4" w:rsidRPr="005162C4" w:rsidRDefault="005162C4" w:rsidP="005162C4">
      <w:pPr>
        <w:jc w:val="center"/>
        <w:rPr>
          <w:rFonts w:ascii="仿宋_GB2312" w:eastAsia="仿宋_GB2312"/>
          <w:b/>
          <w:sz w:val="32"/>
          <w:szCs w:val="32"/>
        </w:rPr>
      </w:pPr>
      <w:r w:rsidRPr="005162C4">
        <w:rPr>
          <w:rFonts w:ascii="仿宋_GB2312" w:eastAsia="仿宋_GB2312" w:hint="eastAsia"/>
          <w:b/>
          <w:sz w:val="32"/>
          <w:szCs w:val="32"/>
        </w:rPr>
        <w:t>人事处</w:t>
      </w:r>
    </w:p>
    <w:p w:rsidR="00225AE3" w:rsidRPr="00225AE3" w:rsidRDefault="00225AE3" w:rsidP="00225AE3">
      <w:pPr>
        <w:ind w:firstLineChars="200" w:firstLine="560"/>
        <w:rPr>
          <w:sz w:val="28"/>
          <w:szCs w:val="28"/>
        </w:rPr>
      </w:pPr>
      <w:r w:rsidRPr="00DA740E">
        <w:rPr>
          <w:sz w:val="28"/>
          <w:szCs w:val="28"/>
        </w:rPr>
        <w:t>贯彻落实国家、中科院人事管理政策及规章制度，制定并执行本</w:t>
      </w:r>
      <w:r w:rsidRPr="00DA740E">
        <w:rPr>
          <w:rFonts w:hint="eastAsia"/>
          <w:sz w:val="28"/>
          <w:szCs w:val="28"/>
        </w:rPr>
        <w:t>所</w:t>
      </w:r>
      <w:r w:rsidRPr="00DA740E">
        <w:rPr>
          <w:sz w:val="28"/>
          <w:szCs w:val="28"/>
        </w:rPr>
        <w:t>人事管理规章制度</w:t>
      </w:r>
      <w:r w:rsidRPr="00DA740E">
        <w:rPr>
          <w:rFonts w:hint="eastAsia"/>
          <w:sz w:val="28"/>
          <w:szCs w:val="28"/>
        </w:rPr>
        <w:t>；人力资源规划及人才队伍建设、人才引进和管理、招聘及人力资源配置；机构、岗位设置和岗位聘用管理，人员编制管理，合同管理；人员考核，激励、奖惩机制制定及实施；薪酬、绩效、社会保险和福利事务管理；</w:t>
      </w:r>
      <w:r>
        <w:rPr>
          <w:rFonts w:hint="eastAsia"/>
          <w:sz w:val="28"/>
          <w:szCs w:val="28"/>
        </w:rPr>
        <w:t>人事争议协调、</w:t>
      </w:r>
      <w:r>
        <w:rPr>
          <w:sz w:val="28"/>
          <w:szCs w:val="28"/>
        </w:rPr>
        <w:t>京外调干、解决两地分居</w:t>
      </w:r>
      <w:r w:rsidRPr="00DA740E">
        <w:rPr>
          <w:rFonts w:hint="eastAsia"/>
          <w:sz w:val="28"/>
          <w:szCs w:val="28"/>
        </w:rPr>
        <w:t>；人事档案管理，人事数据库维护和信息统计；</w:t>
      </w:r>
      <w:r w:rsidRPr="00EB742C">
        <w:rPr>
          <w:sz w:val="28"/>
          <w:szCs w:val="28"/>
        </w:rPr>
        <w:t>职工继续教育与岗位能力培训管理</w:t>
      </w:r>
      <w:r w:rsidRPr="00DA740E">
        <w:rPr>
          <w:rFonts w:hint="eastAsia"/>
          <w:sz w:val="28"/>
          <w:szCs w:val="28"/>
        </w:rPr>
        <w:t>；协助上级主管部门进行领导干部相关的管理和监督工作；</w:t>
      </w:r>
      <w:r>
        <w:rPr>
          <w:rFonts w:hint="eastAsia"/>
          <w:sz w:val="28"/>
          <w:szCs w:val="28"/>
        </w:rPr>
        <w:t>国际合作与交流、外事管理；</w:t>
      </w:r>
      <w:r w:rsidRPr="00DA740E">
        <w:rPr>
          <w:rFonts w:hint="eastAsia"/>
          <w:sz w:val="28"/>
          <w:szCs w:val="28"/>
        </w:rPr>
        <w:t>职工出国留学和因私出国（境），探亲、病、事假管理；</w:t>
      </w:r>
      <w:r w:rsidRPr="00EB742C">
        <w:rPr>
          <w:rFonts w:hint="eastAsia"/>
          <w:sz w:val="28"/>
          <w:szCs w:val="28"/>
        </w:rPr>
        <w:t>全所离退休</w:t>
      </w:r>
      <w:r w:rsidR="00C30647">
        <w:rPr>
          <w:rFonts w:hint="eastAsia"/>
          <w:sz w:val="28"/>
          <w:szCs w:val="28"/>
        </w:rPr>
        <w:t>、内退人员的管理及服务工作，组织活动</w:t>
      </w:r>
      <w:r w:rsidR="00D964D0">
        <w:rPr>
          <w:rFonts w:hint="eastAsia"/>
          <w:sz w:val="28"/>
          <w:szCs w:val="28"/>
        </w:rPr>
        <w:t>丰富离退休人员文化生活，相关数据库维护和信息统计，</w:t>
      </w:r>
      <w:r w:rsidR="00D964D0" w:rsidRPr="00D964D0">
        <w:rPr>
          <w:rFonts w:hint="eastAsia"/>
          <w:sz w:val="28"/>
          <w:szCs w:val="28"/>
        </w:rPr>
        <w:t>各种手续办理。</w:t>
      </w:r>
      <w:r w:rsidR="001E2997" w:rsidRPr="001E2997">
        <w:rPr>
          <w:rFonts w:hint="eastAsia"/>
          <w:sz w:val="28"/>
          <w:szCs w:val="28"/>
        </w:rPr>
        <w:t>协助党委搞好离退休党支部建设工作</w:t>
      </w:r>
      <w:r w:rsidR="001E2997">
        <w:rPr>
          <w:rFonts w:hint="eastAsia"/>
          <w:sz w:val="28"/>
          <w:szCs w:val="28"/>
        </w:rPr>
        <w:t>；</w:t>
      </w:r>
      <w:r w:rsidRPr="00DA740E">
        <w:rPr>
          <w:rFonts w:hint="eastAsia"/>
          <w:sz w:val="28"/>
          <w:szCs w:val="28"/>
        </w:rPr>
        <w:t>所领导交办的其他工作。</w:t>
      </w:r>
    </w:p>
    <w:p w:rsidR="005162C4" w:rsidRPr="005162C4" w:rsidRDefault="005162C4" w:rsidP="005162C4">
      <w:pPr>
        <w:jc w:val="center"/>
        <w:rPr>
          <w:rFonts w:ascii="仿宋_GB2312" w:eastAsia="仿宋_GB2312"/>
          <w:b/>
          <w:sz w:val="32"/>
          <w:szCs w:val="32"/>
        </w:rPr>
      </w:pPr>
      <w:r w:rsidRPr="005162C4">
        <w:rPr>
          <w:rFonts w:ascii="仿宋_GB2312" w:eastAsia="仿宋_GB2312" w:hint="eastAsia"/>
          <w:b/>
          <w:sz w:val="32"/>
          <w:szCs w:val="32"/>
        </w:rPr>
        <w:t>财务资产处</w:t>
      </w:r>
    </w:p>
    <w:p w:rsidR="00EE3011" w:rsidRDefault="00225AE3" w:rsidP="00496FD5">
      <w:pPr>
        <w:ind w:firstLineChars="200" w:firstLine="560"/>
        <w:rPr>
          <w:sz w:val="28"/>
          <w:szCs w:val="28"/>
        </w:rPr>
      </w:pPr>
      <w:r w:rsidRPr="00225AE3">
        <w:rPr>
          <w:rFonts w:hint="eastAsia"/>
          <w:sz w:val="28"/>
          <w:szCs w:val="28"/>
        </w:rPr>
        <w:t>依照《中华人民共和国会计法》、《科学事业单位会计制度》及国家相关法律、法规及研究所制定的相关规定，进行会计核算、实行会</w:t>
      </w:r>
      <w:r w:rsidRPr="00225AE3">
        <w:rPr>
          <w:rFonts w:hint="eastAsia"/>
          <w:sz w:val="28"/>
          <w:szCs w:val="28"/>
        </w:rPr>
        <w:lastRenderedPageBreak/>
        <w:t>计监督，防范财务风险，保证研究所货币资金、有价证券的安全完整。负责制定财务管理、会计核算、内部控制等方面的财务制度；负责科学事业费、专项经费、课题等经费的会计核算、财务档案管理等工作；负责编制对外预算报表和内部管理预算报表、中科院和财政部决算报告；执行经费预算管理，提供部门预算执行情况、财务分析报告；负责各种税款的计算、申报、缴纳，减免等税务工作；负责登记固定资产明细账、按照财政部和国管局的要求，上报有关固定资产报表；研究所参股公司设立及管理；基建项目、工会、党费等经费的会计核算；负责全所人员工资发放、住房公积金缴纳等工作；所领导交办的其他工作。</w:t>
      </w:r>
    </w:p>
    <w:p w:rsidR="00496FD5" w:rsidRPr="005162C4" w:rsidRDefault="00496FD5" w:rsidP="00496FD5">
      <w:pPr>
        <w:jc w:val="center"/>
        <w:rPr>
          <w:rFonts w:ascii="仿宋_GB2312" w:eastAsia="仿宋_GB2312"/>
          <w:b/>
          <w:sz w:val="32"/>
          <w:szCs w:val="32"/>
        </w:rPr>
      </w:pPr>
      <w:r w:rsidRPr="005162C4">
        <w:rPr>
          <w:rFonts w:ascii="仿宋_GB2312" w:eastAsia="仿宋_GB2312" w:hint="eastAsia"/>
          <w:b/>
          <w:sz w:val="32"/>
          <w:szCs w:val="32"/>
        </w:rPr>
        <w:t>基建园区处</w:t>
      </w:r>
    </w:p>
    <w:p w:rsidR="00496FD5" w:rsidRPr="00496FD5" w:rsidRDefault="00496FD5" w:rsidP="00496F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D48A5">
        <w:rPr>
          <w:rFonts w:ascii="宋体" w:hAnsi="宋体" w:cs="宋体" w:hint="eastAsia"/>
          <w:color w:val="000000"/>
          <w:kern w:val="0"/>
          <w:sz w:val="28"/>
          <w:szCs w:val="28"/>
        </w:rPr>
        <w:t>园区规划与基建项目管理：组织方案论证，委托设计，编制可行性研究报告，办理基建规划、开工审批，招投标手续，基建过程管理，经费控制、决算审核，基建资料的收集、整理存档，项目验收组验收；科研用房管理：房产证办理，建立房产档案，科研办公用房调整手续办理，各部门科研用房修缮费、供暖空调费统计，科研用房改</w:t>
      </w:r>
      <w:proofErr w:type="gramStart"/>
      <w:r w:rsidRPr="007D48A5">
        <w:rPr>
          <w:rFonts w:ascii="宋体" w:hAnsi="宋体" w:cs="宋体" w:hint="eastAsia"/>
          <w:color w:val="000000"/>
          <w:kern w:val="0"/>
          <w:sz w:val="28"/>
          <w:szCs w:val="28"/>
        </w:rPr>
        <w:t>造监督</w:t>
      </w:r>
      <w:proofErr w:type="gramEnd"/>
      <w:r w:rsidRPr="007D48A5">
        <w:rPr>
          <w:rFonts w:ascii="宋体" w:hAnsi="宋体" w:cs="宋体" w:hint="eastAsia"/>
          <w:color w:val="000000"/>
          <w:kern w:val="0"/>
          <w:sz w:val="28"/>
          <w:szCs w:val="28"/>
        </w:rPr>
        <w:t>与管理；职工及研究生住房管理：职工住宅档案、职工住房档案管理，周转房管理文件制定、调配及收费，研究生住宿及收费，职工购房补贴预决算编制、审核发放，城区平房收费及大修管理；物业及食堂管理：招标采购、合同签订，日常监督与考核；医务室管理：挂靠代管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所领导交办的其他</w:t>
      </w:r>
      <w:r w:rsidRPr="00EC2715">
        <w:rPr>
          <w:rFonts w:ascii="宋体" w:hAnsi="宋体" w:cs="宋体" w:hint="eastAsia"/>
          <w:color w:val="000000"/>
          <w:kern w:val="0"/>
          <w:sz w:val="28"/>
          <w:szCs w:val="28"/>
        </w:rPr>
        <w:t>工作。</w:t>
      </w:r>
    </w:p>
    <w:p w:rsidR="00496FD5" w:rsidRPr="00496FD5" w:rsidRDefault="00496FD5" w:rsidP="00496FD5">
      <w:pPr>
        <w:ind w:firstLineChars="200" w:firstLine="560"/>
        <w:rPr>
          <w:sz w:val="28"/>
          <w:szCs w:val="28"/>
        </w:rPr>
      </w:pPr>
    </w:p>
    <w:p w:rsidR="005162C4" w:rsidRPr="005162C4" w:rsidRDefault="005162C4" w:rsidP="005162C4">
      <w:pPr>
        <w:jc w:val="center"/>
        <w:rPr>
          <w:rFonts w:ascii="仿宋_GB2312" w:eastAsia="仿宋_GB2312"/>
          <w:b/>
          <w:sz w:val="32"/>
          <w:szCs w:val="32"/>
        </w:rPr>
      </w:pPr>
      <w:r w:rsidRPr="005162C4">
        <w:rPr>
          <w:rFonts w:ascii="仿宋_GB2312" w:eastAsia="仿宋_GB2312" w:hint="eastAsia"/>
          <w:b/>
          <w:sz w:val="32"/>
          <w:szCs w:val="32"/>
        </w:rPr>
        <w:lastRenderedPageBreak/>
        <w:t>综合办公室</w:t>
      </w:r>
    </w:p>
    <w:p w:rsidR="00EC2715" w:rsidRPr="00EC2715" w:rsidRDefault="00EC2715" w:rsidP="00EC27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C2715">
        <w:rPr>
          <w:rFonts w:ascii="宋体" w:hAnsi="宋体" w:cs="宋体" w:hint="eastAsia"/>
          <w:color w:val="000000"/>
          <w:kern w:val="0"/>
          <w:sz w:val="28"/>
          <w:szCs w:val="28"/>
        </w:rPr>
        <w:t>综合办公室承担党建、纪检、宣传、文书、印章、综合统计、机要、保密、安全、</w:t>
      </w:r>
      <w:r w:rsidR="0082664E">
        <w:rPr>
          <w:rFonts w:ascii="宋体" w:hAnsi="宋体" w:cs="宋体" w:hint="eastAsia"/>
          <w:color w:val="000000"/>
          <w:kern w:val="0"/>
          <w:sz w:val="28"/>
          <w:szCs w:val="28"/>
        </w:rPr>
        <w:t>职业卫生、</w:t>
      </w:r>
      <w:r w:rsidRPr="00EC2715">
        <w:rPr>
          <w:rFonts w:ascii="宋体" w:hAnsi="宋体" w:cs="宋体" w:hint="eastAsia"/>
          <w:color w:val="000000"/>
          <w:kern w:val="0"/>
          <w:sz w:val="28"/>
          <w:szCs w:val="28"/>
        </w:rPr>
        <w:t>后勤运行保障、计划生育、集体户口、社区居委会等工作；两院院士</w:t>
      </w:r>
      <w:r w:rsidR="00C30647">
        <w:rPr>
          <w:rFonts w:ascii="宋体" w:hAnsi="宋体" w:cs="宋体" w:hint="eastAsia"/>
          <w:color w:val="000000"/>
          <w:kern w:val="0"/>
          <w:sz w:val="28"/>
          <w:szCs w:val="28"/>
        </w:rPr>
        <w:t>、所领导服务工作；工会、职代会、妇委会日常工作；所领导交办的其他</w:t>
      </w:r>
      <w:r w:rsidRPr="00EC2715">
        <w:rPr>
          <w:rFonts w:ascii="宋体" w:hAnsi="宋体" w:cs="宋体" w:hint="eastAsia"/>
          <w:color w:val="000000"/>
          <w:kern w:val="0"/>
          <w:sz w:val="28"/>
          <w:szCs w:val="28"/>
        </w:rPr>
        <w:t>工作。</w:t>
      </w:r>
    </w:p>
    <w:p w:rsidR="007D48A5" w:rsidRDefault="007D48A5" w:rsidP="007D48A5">
      <w:pPr>
        <w:jc w:val="center"/>
        <w:rPr>
          <w:rFonts w:ascii="仿宋_GB2312" w:eastAsia="仿宋_GB2312"/>
          <w:b/>
          <w:sz w:val="32"/>
          <w:szCs w:val="32"/>
        </w:rPr>
      </w:pPr>
      <w:r w:rsidRPr="007D48A5">
        <w:rPr>
          <w:rFonts w:ascii="仿宋_GB2312" w:eastAsia="仿宋_GB2312" w:hint="eastAsia"/>
          <w:b/>
          <w:sz w:val="32"/>
          <w:szCs w:val="32"/>
        </w:rPr>
        <w:t>研究生部</w:t>
      </w:r>
    </w:p>
    <w:p w:rsidR="00225AE3" w:rsidRPr="008D3DEB" w:rsidRDefault="00225AE3" w:rsidP="00225AE3">
      <w:pPr>
        <w:ind w:firstLineChars="200" w:firstLine="560"/>
        <w:rPr>
          <w:rFonts w:ascii="宋体" w:hAnsi="宋体"/>
          <w:sz w:val="28"/>
          <w:szCs w:val="28"/>
        </w:rPr>
      </w:pPr>
      <w:r w:rsidRPr="008D3DEB">
        <w:rPr>
          <w:rFonts w:ascii="宋体" w:hAnsi="宋体" w:hint="eastAsia"/>
          <w:sz w:val="28"/>
          <w:szCs w:val="28"/>
        </w:rPr>
        <w:t>负责全所教育及博士后相关工作。负责学科的建设及评估；推动与高校的科教结合，完成共建英才班等工作；推动与国科大的科教融合、课程安排、</w:t>
      </w:r>
      <w:r w:rsidRPr="008D3DEB">
        <w:rPr>
          <w:sz w:val="28"/>
          <w:szCs w:val="28"/>
        </w:rPr>
        <w:t>教研室管理</w:t>
      </w:r>
      <w:r w:rsidRPr="008D3DEB">
        <w:rPr>
          <w:rFonts w:hint="eastAsia"/>
          <w:sz w:val="28"/>
          <w:szCs w:val="28"/>
        </w:rPr>
        <w:t>、</w:t>
      </w:r>
      <w:r w:rsidRPr="008D3DEB">
        <w:rPr>
          <w:rFonts w:ascii="宋体" w:hAnsi="宋体" w:hint="eastAsia"/>
          <w:sz w:val="28"/>
          <w:szCs w:val="28"/>
        </w:rPr>
        <w:t>岗位教师的管理等工作；</w:t>
      </w:r>
      <w:r w:rsidRPr="008D3DEB">
        <w:rPr>
          <w:sz w:val="28"/>
          <w:szCs w:val="28"/>
        </w:rPr>
        <w:t>组织教师评价考核等</w:t>
      </w:r>
      <w:r>
        <w:rPr>
          <w:rFonts w:hint="eastAsia"/>
          <w:sz w:val="28"/>
          <w:szCs w:val="28"/>
        </w:rPr>
        <w:t>;</w:t>
      </w:r>
      <w:r w:rsidRPr="008D3DEB">
        <w:rPr>
          <w:rFonts w:ascii="宋体" w:hAnsi="宋体" w:hint="eastAsia"/>
          <w:sz w:val="28"/>
          <w:szCs w:val="28"/>
        </w:rPr>
        <w:t>负责研究生的教育与管理工作，包括但不限于</w:t>
      </w:r>
      <w:r>
        <w:rPr>
          <w:sz w:val="28"/>
          <w:szCs w:val="28"/>
        </w:rPr>
        <w:t>所内在读研究生的招生、培养、毕业就业、学位授予、学生工作</w:t>
      </w:r>
      <w:r>
        <w:rPr>
          <w:rFonts w:hint="eastAsia"/>
          <w:sz w:val="28"/>
          <w:szCs w:val="28"/>
        </w:rPr>
        <w:t>；</w:t>
      </w:r>
      <w:r w:rsidRPr="008D3DEB">
        <w:rPr>
          <w:rFonts w:ascii="宋体" w:hAnsi="宋体" w:hint="eastAsia"/>
          <w:sz w:val="28"/>
          <w:szCs w:val="28"/>
        </w:rPr>
        <w:t>研究生奖助学金体系的建立、</w:t>
      </w:r>
      <w:proofErr w:type="gramStart"/>
      <w:r w:rsidRPr="008D3DEB">
        <w:rPr>
          <w:rFonts w:ascii="宋体" w:hAnsi="宋体" w:hint="eastAsia"/>
          <w:sz w:val="28"/>
          <w:szCs w:val="28"/>
        </w:rPr>
        <w:t>管理及奖助学金</w:t>
      </w:r>
      <w:proofErr w:type="gramEnd"/>
      <w:r w:rsidRPr="008D3DEB">
        <w:rPr>
          <w:rFonts w:ascii="宋体" w:hAnsi="宋体" w:hint="eastAsia"/>
          <w:sz w:val="28"/>
          <w:szCs w:val="28"/>
        </w:rPr>
        <w:t>的发放等；</w:t>
      </w:r>
      <w:r w:rsidR="00B47083">
        <w:rPr>
          <w:rFonts w:ascii="宋体" w:hAnsi="宋体" w:hint="eastAsia"/>
          <w:sz w:val="28"/>
          <w:szCs w:val="28"/>
        </w:rPr>
        <w:t>协助学位委员会进行</w:t>
      </w:r>
      <w:r w:rsidRPr="008D3DEB">
        <w:rPr>
          <w:rFonts w:ascii="宋体" w:hAnsi="宋体" w:hint="eastAsia"/>
          <w:sz w:val="28"/>
          <w:szCs w:val="28"/>
        </w:rPr>
        <w:t>研究生导师的遴选及导师队伍建设等工作；负责博士后流动站的管理，包括博士后</w:t>
      </w:r>
      <w:r w:rsidR="001E2997">
        <w:rPr>
          <w:rFonts w:ascii="宋体" w:hAnsi="宋体" w:hint="eastAsia"/>
          <w:sz w:val="28"/>
          <w:szCs w:val="28"/>
        </w:rPr>
        <w:t>的进出站、考核、基金申报，评估等；研究生以及博士后档案管理。</w:t>
      </w:r>
      <w:r w:rsidR="00C30647" w:rsidRPr="00C30647">
        <w:rPr>
          <w:rFonts w:ascii="宋体" w:hAnsi="宋体"/>
          <w:sz w:val="28"/>
          <w:szCs w:val="28"/>
        </w:rPr>
        <w:t>组织中科院、国科大和国家级等奖学金的申请和评选等相关工作</w:t>
      </w:r>
      <w:r w:rsidR="00C30647">
        <w:rPr>
          <w:rFonts w:ascii="宋体" w:hAnsi="宋体" w:hint="eastAsia"/>
          <w:sz w:val="28"/>
          <w:szCs w:val="28"/>
        </w:rPr>
        <w:t>；</w:t>
      </w:r>
      <w:r w:rsidRPr="008D3DEB">
        <w:rPr>
          <w:rFonts w:ascii="宋体" w:hAnsi="宋体" w:hint="eastAsia"/>
          <w:sz w:val="28"/>
          <w:szCs w:val="28"/>
        </w:rPr>
        <w:t xml:space="preserve">所领导交办的其他工作。 </w:t>
      </w:r>
    </w:p>
    <w:p w:rsidR="007D48A5" w:rsidRPr="001E2997" w:rsidRDefault="007D48A5" w:rsidP="007D48A5">
      <w:pPr>
        <w:rPr>
          <w:rFonts w:ascii="仿宋_GB2312" w:eastAsia="仿宋_GB2312"/>
          <w:b/>
          <w:sz w:val="32"/>
          <w:szCs w:val="32"/>
        </w:rPr>
      </w:pPr>
    </w:p>
    <w:sectPr w:rsidR="007D48A5" w:rsidRPr="001E2997" w:rsidSect="009F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0B" w:rsidRDefault="007E3D0B" w:rsidP="00427C3D">
      <w:r>
        <w:separator/>
      </w:r>
    </w:p>
  </w:endnote>
  <w:endnote w:type="continuationSeparator" w:id="0">
    <w:p w:rsidR="007E3D0B" w:rsidRDefault="007E3D0B" w:rsidP="0042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0B" w:rsidRDefault="007E3D0B" w:rsidP="00427C3D">
      <w:r>
        <w:separator/>
      </w:r>
    </w:p>
  </w:footnote>
  <w:footnote w:type="continuationSeparator" w:id="0">
    <w:p w:rsidR="007E3D0B" w:rsidRDefault="007E3D0B" w:rsidP="00427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C3D"/>
    <w:rsid w:val="000360A7"/>
    <w:rsid w:val="00054CED"/>
    <w:rsid w:val="00055B8F"/>
    <w:rsid w:val="000B59B0"/>
    <w:rsid w:val="000D64EB"/>
    <w:rsid w:val="000E7208"/>
    <w:rsid w:val="000F2919"/>
    <w:rsid w:val="001858FA"/>
    <w:rsid w:val="001E2997"/>
    <w:rsid w:val="00225AE3"/>
    <w:rsid w:val="002A3D94"/>
    <w:rsid w:val="002E652A"/>
    <w:rsid w:val="003453D2"/>
    <w:rsid w:val="0035560A"/>
    <w:rsid w:val="003F4765"/>
    <w:rsid w:val="004017C6"/>
    <w:rsid w:val="00427C3D"/>
    <w:rsid w:val="004374A3"/>
    <w:rsid w:val="00450548"/>
    <w:rsid w:val="00451C7A"/>
    <w:rsid w:val="004562FB"/>
    <w:rsid w:val="004740ED"/>
    <w:rsid w:val="00496FD5"/>
    <w:rsid w:val="004972E3"/>
    <w:rsid w:val="004C1E2A"/>
    <w:rsid w:val="004D7897"/>
    <w:rsid w:val="004F175D"/>
    <w:rsid w:val="005162C4"/>
    <w:rsid w:val="00531EF3"/>
    <w:rsid w:val="005A4F44"/>
    <w:rsid w:val="005A7A1F"/>
    <w:rsid w:val="005B2A81"/>
    <w:rsid w:val="006034BE"/>
    <w:rsid w:val="00634F40"/>
    <w:rsid w:val="00764F97"/>
    <w:rsid w:val="00791B1D"/>
    <w:rsid w:val="007D48A5"/>
    <w:rsid w:val="007E3D0B"/>
    <w:rsid w:val="0082664E"/>
    <w:rsid w:val="008607D0"/>
    <w:rsid w:val="008661F1"/>
    <w:rsid w:val="008F11C3"/>
    <w:rsid w:val="0090613C"/>
    <w:rsid w:val="009833CD"/>
    <w:rsid w:val="009C50D0"/>
    <w:rsid w:val="009E365D"/>
    <w:rsid w:val="009F67AF"/>
    <w:rsid w:val="00A1465A"/>
    <w:rsid w:val="00A9263C"/>
    <w:rsid w:val="00AA1C8A"/>
    <w:rsid w:val="00AD3AB2"/>
    <w:rsid w:val="00AF68D2"/>
    <w:rsid w:val="00B46544"/>
    <w:rsid w:val="00B47083"/>
    <w:rsid w:val="00B86D1C"/>
    <w:rsid w:val="00C30647"/>
    <w:rsid w:val="00C56870"/>
    <w:rsid w:val="00C70A50"/>
    <w:rsid w:val="00C8702E"/>
    <w:rsid w:val="00CE21EE"/>
    <w:rsid w:val="00D964D0"/>
    <w:rsid w:val="00E80E44"/>
    <w:rsid w:val="00EC2715"/>
    <w:rsid w:val="00EE1CFC"/>
    <w:rsid w:val="00EE3011"/>
    <w:rsid w:val="00F834B9"/>
    <w:rsid w:val="00F92C9F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C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68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6870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EC27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C2715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309</Words>
  <Characters>1763</Characters>
  <Application>Microsoft Office Word</Application>
  <DocSecurity>0</DocSecurity>
  <Lines>14</Lines>
  <Paragraphs>4</Paragraphs>
  <ScaleCrop>false</ScaleCrop>
  <Company>Lenovo (Beijing) Limited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胡波</dc:creator>
  <cp:keywords/>
  <dc:description/>
  <cp:lastModifiedBy>徐艳坤</cp:lastModifiedBy>
  <cp:revision>51</cp:revision>
  <cp:lastPrinted>2017-11-13T02:01:00Z</cp:lastPrinted>
  <dcterms:created xsi:type="dcterms:W3CDTF">2015-01-21T10:33:00Z</dcterms:created>
  <dcterms:modified xsi:type="dcterms:W3CDTF">2017-11-16T05:57:00Z</dcterms:modified>
</cp:coreProperties>
</file>