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宋体" w:hAnsi="宋体" w:cs="宋体"/>
          <w:b/>
          <w:bCs/>
          <w:sz w:val="44"/>
          <w:szCs w:val="44"/>
          <w:lang w:val="zh-CN"/>
        </w:rPr>
      </w:pPr>
      <w:r>
        <w:rPr>
          <w:rFonts w:hint="eastAsia" w:ascii="宋体" w:hAnsi="宋体" w:cs="宋体"/>
          <w:b/>
          <w:bCs/>
          <w:sz w:val="44"/>
          <w:szCs w:val="44"/>
          <w:lang w:val="zh-CN"/>
        </w:rPr>
        <w:t>（201</w:t>
      </w:r>
      <w:r>
        <w:rPr>
          <w:rFonts w:hint="eastAsia" w:ascii="宋体" w:hAnsi="宋体" w:cs="宋体"/>
          <w:b/>
          <w:bCs/>
          <w:sz w:val="44"/>
          <w:szCs w:val="44"/>
        </w:rPr>
        <w:t>9</w:t>
      </w:r>
      <w:r>
        <w:rPr>
          <w:rFonts w:hint="eastAsia" w:ascii="宋体" w:hAnsi="宋体" w:cs="宋体"/>
          <w:b/>
          <w:bCs/>
          <w:sz w:val="44"/>
          <w:szCs w:val="44"/>
          <w:lang w:val="zh-CN"/>
        </w:rPr>
        <w:t>年度）全国</w:t>
      </w:r>
      <w:r>
        <w:rPr>
          <w:rFonts w:hint="eastAsia" w:ascii="宋体" w:hAnsi="宋体" w:cs="宋体"/>
          <w:b/>
          <w:bCs/>
          <w:sz w:val="44"/>
          <w:szCs w:val="44"/>
          <w:lang w:val="zh-CN" w:eastAsia="zh-CN"/>
        </w:rPr>
        <w:t>秋季硕博</w:t>
      </w:r>
      <w:r>
        <w:rPr>
          <w:rFonts w:hint="eastAsia" w:ascii="宋体" w:hAnsi="宋体" w:cs="宋体"/>
          <w:b/>
          <w:bCs/>
          <w:sz w:val="44"/>
          <w:szCs w:val="44"/>
          <w:lang w:val="zh-CN"/>
        </w:rPr>
        <w:t>巡回招聘会</w:t>
      </w:r>
    </w:p>
    <w:p>
      <w:pPr>
        <w:keepNext w:val="0"/>
        <w:keepLines w:val="0"/>
        <w:pageBreakBefore w:val="0"/>
        <w:kinsoku/>
        <w:wordWrap/>
        <w:overflowPunct/>
        <w:topLinePunct w:val="0"/>
        <w:bidi w:val="0"/>
        <w:snapToGrid/>
        <w:spacing w:line="560" w:lineRule="exact"/>
        <w:rPr>
          <w:rFonts w:hint="eastAsia" w:ascii="仿宋" w:hAnsi="仿宋" w:eastAsia="仿宋"/>
          <w:color w:val="000000"/>
          <w:sz w:val="25"/>
          <w:szCs w:val="25"/>
        </w:rPr>
      </w:pPr>
      <w:r>
        <w:rPr>
          <w:rFonts w:hint="eastAsia" w:ascii="宋体" w:hAnsi="宋体" w:cs="宋体"/>
          <w:color w:val="000000"/>
          <w:sz w:val="24"/>
        </w:rPr>
        <w:t xml:space="preserve">  </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olor w:val="000000"/>
          <w:sz w:val="25"/>
          <w:szCs w:val="25"/>
          <w:u w:val="single"/>
        </w:rPr>
      </w:pPr>
      <w:r>
        <w:rPr>
          <w:rFonts w:hint="eastAsia" w:ascii="仿宋" w:hAnsi="仿宋" w:eastAsia="仿宋"/>
          <w:color w:val="000000"/>
          <w:sz w:val="25"/>
          <w:szCs w:val="25"/>
        </w:rPr>
        <w:t>为促进高层次人才资源在全国范围内的合理流动和有效配置，由工业和信息化部人才交流中心主办的《工业和信息化部人才交流中心（201</w:t>
      </w:r>
      <w:r>
        <w:rPr>
          <w:rFonts w:hint="eastAsia" w:ascii="仿宋" w:hAnsi="仿宋" w:eastAsia="仿宋"/>
          <w:color w:val="000000"/>
          <w:sz w:val="25"/>
          <w:szCs w:val="25"/>
          <w:lang w:val="en-US" w:eastAsia="zh-CN"/>
        </w:rPr>
        <w:t>9</w:t>
      </w:r>
      <w:r>
        <w:rPr>
          <w:rFonts w:hint="eastAsia" w:ascii="仿宋" w:hAnsi="仿宋" w:eastAsia="仿宋"/>
          <w:color w:val="000000"/>
          <w:sz w:val="25"/>
          <w:szCs w:val="25"/>
        </w:rPr>
        <w:t>年度）全国秋季</w:t>
      </w:r>
      <w:r>
        <w:rPr>
          <w:rFonts w:hint="eastAsia" w:ascii="仿宋" w:hAnsi="仿宋" w:eastAsia="仿宋"/>
          <w:color w:val="000000"/>
          <w:sz w:val="25"/>
          <w:szCs w:val="25"/>
          <w:lang w:eastAsia="zh-CN"/>
        </w:rPr>
        <w:t>硕博</w:t>
      </w:r>
      <w:r>
        <w:rPr>
          <w:rFonts w:hint="eastAsia" w:ascii="仿宋" w:hAnsi="仿宋" w:eastAsia="仿宋"/>
          <w:color w:val="000000"/>
          <w:sz w:val="25"/>
          <w:szCs w:val="25"/>
        </w:rPr>
        <w:t>巡回招聘会》定于</w:t>
      </w:r>
      <w:r>
        <w:rPr>
          <w:rFonts w:hint="eastAsia" w:ascii="仿宋" w:hAnsi="仿宋" w:eastAsia="仿宋"/>
          <w:b/>
          <w:bCs/>
          <w:color w:val="000000"/>
          <w:sz w:val="25"/>
          <w:szCs w:val="25"/>
          <w:u w:val="single"/>
        </w:rPr>
        <w:t>201</w:t>
      </w:r>
      <w:r>
        <w:rPr>
          <w:rFonts w:hint="eastAsia" w:ascii="仿宋" w:hAnsi="仿宋" w:eastAsia="仿宋"/>
          <w:b/>
          <w:bCs/>
          <w:color w:val="000000"/>
          <w:sz w:val="25"/>
          <w:szCs w:val="25"/>
          <w:u w:val="single"/>
          <w:lang w:val="en-US" w:eastAsia="zh-CN"/>
        </w:rPr>
        <w:t>9</w:t>
      </w:r>
      <w:r>
        <w:rPr>
          <w:rFonts w:hint="eastAsia" w:ascii="仿宋" w:hAnsi="仿宋" w:eastAsia="仿宋"/>
          <w:b/>
          <w:bCs/>
          <w:color w:val="000000"/>
          <w:sz w:val="25"/>
          <w:szCs w:val="25"/>
          <w:u w:val="single"/>
        </w:rPr>
        <w:t xml:space="preserve">年 </w:t>
      </w:r>
      <w:r>
        <w:rPr>
          <w:rFonts w:hint="eastAsia" w:ascii="仿宋" w:hAnsi="仿宋" w:eastAsia="仿宋"/>
          <w:b/>
          <w:bCs/>
          <w:color w:val="000000"/>
          <w:sz w:val="25"/>
          <w:szCs w:val="25"/>
          <w:u w:val="single"/>
          <w:lang w:val="en-US" w:eastAsia="zh-CN"/>
        </w:rPr>
        <w:t>10</w:t>
      </w:r>
      <w:r>
        <w:rPr>
          <w:rFonts w:hint="eastAsia" w:ascii="仿宋" w:hAnsi="仿宋" w:eastAsia="仿宋"/>
          <w:b/>
          <w:bCs/>
          <w:color w:val="000000"/>
          <w:sz w:val="25"/>
          <w:szCs w:val="25"/>
          <w:u w:val="single"/>
        </w:rPr>
        <w:t>月1</w:t>
      </w:r>
      <w:r>
        <w:rPr>
          <w:rFonts w:hint="eastAsia" w:ascii="仿宋" w:hAnsi="仿宋" w:eastAsia="仿宋"/>
          <w:b/>
          <w:bCs/>
          <w:color w:val="000000"/>
          <w:sz w:val="25"/>
          <w:szCs w:val="25"/>
          <w:u w:val="single"/>
          <w:lang w:val="en-US" w:eastAsia="zh-CN"/>
        </w:rPr>
        <w:t>4</w:t>
      </w:r>
      <w:r>
        <w:rPr>
          <w:rFonts w:hint="eastAsia" w:ascii="仿宋" w:hAnsi="仿宋" w:eastAsia="仿宋"/>
          <w:b/>
          <w:bCs/>
          <w:color w:val="000000"/>
          <w:sz w:val="25"/>
          <w:szCs w:val="25"/>
          <w:u w:val="single"/>
        </w:rPr>
        <w:t>日在</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lang w:eastAsia="zh-CN"/>
        </w:rPr>
        <w:t>北京理工大学</w:t>
      </w:r>
      <w:r>
        <w:rPr>
          <w:rFonts w:hint="eastAsia" w:ascii="仿宋" w:hAnsi="仿宋" w:eastAsia="仿宋" w:cs="楷体"/>
          <w:b/>
          <w:bCs/>
          <w:sz w:val="24"/>
          <w:u w:val="single"/>
          <w:lang w:eastAsia="zh-CN"/>
        </w:rPr>
        <w:t>（中关村校区）</w:t>
      </w:r>
      <w:r>
        <w:rPr>
          <w:rFonts w:hint="eastAsia" w:ascii="仿宋" w:hAnsi="仿宋" w:eastAsia="仿宋" w:cs="楷体"/>
          <w:b/>
          <w:bCs/>
          <w:sz w:val="24"/>
          <w:u w:val="single"/>
          <w:lang w:val="en-US" w:eastAsia="zh-CN"/>
        </w:rPr>
        <w:t>体育馆主馆</w:t>
      </w:r>
      <w:r>
        <w:rPr>
          <w:rFonts w:hint="eastAsia" w:ascii="仿宋" w:hAnsi="仿宋" w:eastAsia="仿宋"/>
          <w:b/>
          <w:bCs/>
          <w:color w:val="000000"/>
          <w:sz w:val="25"/>
          <w:szCs w:val="25"/>
          <w:u w:val="single"/>
          <w:lang w:val="en-US" w:eastAsia="zh-CN"/>
        </w:rPr>
        <w:t xml:space="preserve"> </w:t>
      </w:r>
      <w:r>
        <w:rPr>
          <w:rFonts w:hint="eastAsia" w:ascii="仿宋" w:hAnsi="仿宋" w:eastAsia="仿宋"/>
          <w:b/>
          <w:bCs/>
          <w:color w:val="000000"/>
          <w:sz w:val="25"/>
          <w:szCs w:val="25"/>
          <w:u w:val="single"/>
        </w:rPr>
        <w:t>举办</w:t>
      </w:r>
      <w:r>
        <w:rPr>
          <w:rFonts w:hint="eastAsia" w:ascii="仿宋" w:hAnsi="仿宋" w:eastAsia="仿宋"/>
          <w:color w:val="000000"/>
          <w:sz w:val="25"/>
          <w:szCs w:val="25"/>
          <w:u w:val="single"/>
        </w:rPr>
        <w:t>。</w:t>
      </w: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【大会基本内容】</w:t>
      </w:r>
    </w:p>
    <w:p>
      <w:pPr>
        <w:keepNext w:val="0"/>
        <w:keepLines w:val="0"/>
        <w:pageBreakBefore w:val="0"/>
        <w:tabs>
          <w:tab w:val="left" w:pos="1166"/>
        </w:tabs>
        <w:kinsoku/>
        <w:wordWrap/>
        <w:overflowPunct/>
        <w:topLinePunct w:val="0"/>
        <w:bidi w:val="0"/>
        <w:snapToGrid/>
        <w:spacing w:line="560" w:lineRule="exact"/>
        <w:rPr>
          <w:rFonts w:hint="default" w:ascii="仿宋" w:hAnsi="仿宋" w:eastAsia="仿宋" w:cs="楷体"/>
          <w:b/>
          <w:bCs/>
          <w:sz w:val="24"/>
          <w:lang w:val="en-US" w:eastAsia="zh-CN"/>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10</w:t>
      </w:r>
      <w:r>
        <w:rPr>
          <w:rFonts w:hint="eastAsia" w:ascii="仿宋" w:hAnsi="仿宋" w:eastAsia="仿宋" w:cs="楷体"/>
          <w:b/>
          <w:bCs/>
          <w:sz w:val="24"/>
        </w:rPr>
        <w:t>月</w:t>
      </w:r>
      <w:r>
        <w:rPr>
          <w:rFonts w:hint="eastAsia" w:ascii="仿宋" w:hAnsi="仿宋" w:eastAsia="仿宋" w:cs="楷体"/>
          <w:b/>
          <w:bCs/>
          <w:sz w:val="24"/>
          <w:lang w:val="en-US" w:eastAsia="zh-CN"/>
        </w:rPr>
        <w:t>14</w:t>
      </w:r>
      <w:r>
        <w:rPr>
          <w:rFonts w:hint="eastAsia" w:ascii="仿宋" w:hAnsi="仿宋" w:eastAsia="仿宋" w:cs="楷体"/>
          <w:b/>
          <w:bCs/>
          <w:sz w:val="24"/>
        </w:rPr>
        <w:t>日 周</w:t>
      </w:r>
      <w:r>
        <w:rPr>
          <w:rFonts w:hint="eastAsia" w:ascii="仿宋" w:hAnsi="仿宋" w:eastAsia="仿宋" w:cs="楷体"/>
          <w:b/>
          <w:bCs/>
          <w:sz w:val="24"/>
          <w:lang w:eastAsia="zh-CN"/>
        </w:rPr>
        <w:t>一</w:t>
      </w:r>
      <w:r>
        <w:rPr>
          <w:rFonts w:hint="eastAsia" w:ascii="仿宋" w:hAnsi="仿宋" w:eastAsia="仿宋" w:cs="楷体"/>
          <w:b/>
          <w:bCs/>
          <w:sz w:val="24"/>
        </w:rPr>
        <w:t xml:space="preserve">  </w:t>
      </w:r>
      <w:r>
        <w:rPr>
          <w:rFonts w:hint="eastAsia" w:ascii="仿宋" w:hAnsi="仿宋" w:eastAsia="仿宋" w:cs="楷体"/>
          <w:b/>
          <w:bCs/>
          <w:sz w:val="24"/>
          <w:lang w:eastAsia="zh-CN"/>
        </w:rPr>
        <w:t>北京理工大学（中关村校区）</w:t>
      </w:r>
      <w:r>
        <w:rPr>
          <w:rFonts w:hint="eastAsia" w:ascii="仿宋" w:hAnsi="仿宋" w:eastAsia="仿宋" w:cs="楷体"/>
          <w:b/>
          <w:bCs/>
          <w:sz w:val="24"/>
          <w:lang w:val="en-US" w:eastAsia="zh-CN"/>
        </w:rPr>
        <w:t>体育馆主馆</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仿宋"/>
          <w:i w:val="0"/>
          <w:caps w:val="0"/>
          <w:color w:val="000000" w:themeColor="text1"/>
          <w:spacing w:val="0"/>
          <w:sz w:val="24"/>
          <w:szCs w:val="24"/>
          <w:shd w:val="clear" w:fill="FFFFFF"/>
          <w14:textFill>
            <w14:solidFill>
              <w14:schemeClr w14:val="tx1"/>
            </w14:solidFill>
          </w14:textFill>
        </w:rPr>
        <w:t>北京海淀区中关村南大街5号</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3、参会单位类别：</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①“中国博士”</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（博士）（9:00-12:00）：全国知名高校、科研机构、集团化公司</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r>
        <w:rPr>
          <w:rFonts w:hint="eastAsia" w:ascii="仿宋" w:hAnsi="仿宋" w:eastAsia="仿宋" w:cs="仿宋"/>
          <w:b/>
          <w:color w:val="FF0000"/>
          <w:sz w:val="24"/>
        </w:rPr>
        <w:t>②“</w:t>
      </w:r>
      <w:r>
        <w:rPr>
          <w:rFonts w:hint="eastAsia" w:ascii="仿宋" w:hAnsi="仿宋" w:eastAsia="仿宋" w:cs="仿宋"/>
          <w:b/>
          <w:color w:val="FF0000"/>
          <w:sz w:val="24"/>
          <w:lang w:eastAsia="zh-CN"/>
        </w:rPr>
        <w:t>制造业高质量发展</w:t>
      </w:r>
      <w:r>
        <w:rPr>
          <w:rFonts w:hint="eastAsia" w:ascii="仿宋" w:hAnsi="仿宋" w:eastAsia="仿宋" w:cs="仿宋"/>
          <w:b/>
          <w:color w:val="FF0000"/>
          <w:sz w:val="24"/>
        </w:rPr>
        <w:t>”</w:t>
      </w:r>
      <w:r>
        <w:rPr>
          <w:rFonts w:hint="eastAsia" w:ascii="仿宋" w:hAnsi="仿宋" w:eastAsia="仿宋" w:cs="仿宋"/>
          <w:b/>
          <w:color w:val="FF0000"/>
          <w:sz w:val="24"/>
          <w:lang w:eastAsia="zh-CN"/>
        </w:rPr>
        <w:t>专场</w:t>
      </w:r>
      <w:r>
        <w:rPr>
          <w:rFonts w:hint="eastAsia" w:ascii="仿宋" w:hAnsi="仿宋" w:eastAsia="仿宋" w:cs="仿宋"/>
          <w:b/>
          <w:color w:val="FF0000"/>
          <w:sz w:val="24"/>
        </w:rPr>
        <w:t>（硕博）（</w:t>
      </w:r>
      <w:r>
        <w:rPr>
          <w:rFonts w:hint="eastAsia" w:ascii="仿宋" w:hAnsi="仿宋" w:eastAsia="仿宋" w:cs="仿宋"/>
          <w:b/>
          <w:color w:val="FF0000"/>
          <w:sz w:val="24"/>
          <w:lang w:val="en-US" w:eastAsia="zh-CN"/>
        </w:rPr>
        <w:t>14</w:t>
      </w:r>
      <w:r>
        <w:rPr>
          <w:rFonts w:hint="eastAsia" w:ascii="仿宋" w:hAnsi="仿宋" w:eastAsia="仿宋" w:cs="仿宋"/>
          <w:b/>
          <w:color w:val="FF0000"/>
          <w:sz w:val="24"/>
        </w:rPr>
        <w:t>:00-1</w:t>
      </w:r>
      <w:r>
        <w:rPr>
          <w:rFonts w:hint="eastAsia" w:ascii="仿宋" w:hAnsi="仿宋" w:eastAsia="仿宋" w:cs="仿宋"/>
          <w:b/>
          <w:color w:val="FF0000"/>
          <w:sz w:val="24"/>
          <w:lang w:val="en-US" w:eastAsia="zh-CN"/>
        </w:rPr>
        <w:t>8</w:t>
      </w:r>
      <w:r>
        <w:rPr>
          <w:rFonts w:hint="eastAsia" w:ascii="仿宋" w:hAnsi="仿宋" w:eastAsia="仿宋" w:cs="仿宋"/>
          <w:b/>
          <w:color w:val="FF0000"/>
          <w:sz w:val="24"/>
        </w:rPr>
        <w:t>:00）：国内重点行业知名企业</w:t>
      </w:r>
    </w:p>
    <w:p>
      <w:pPr>
        <w:keepNext w:val="0"/>
        <w:keepLines w:val="0"/>
        <w:pageBreakBefore w:val="0"/>
        <w:kinsoku/>
        <w:wordWrap/>
        <w:overflowPunct/>
        <w:topLinePunct w:val="0"/>
        <w:bidi w:val="0"/>
        <w:snapToGrid/>
        <w:spacing w:line="560" w:lineRule="exact"/>
        <w:rPr>
          <w:rFonts w:hint="eastAsia" w:ascii="仿宋" w:hAnsi="仿宋" w:eastAsia="仿宋" w:cs="仿宋"/>
          <w:b/>
          <w:color w:val="FF0000"/>
          <w:sz w:val="24"/>
        </w:rPr>
      </w:pPr>
    </w:p>
    <w:p>
      <w:pPr>
        <w:keepNext w:val="0"/>
        <w:keepLines w:val="0"/>
        <w:pageBreakBefore w:val="0"/>
        <w:kinsoku/>
        <w:wordWrap/>
        <w:overflowPunct/>
        <w:topLinePunct w:val="0"/>
        <w:bidi w:val="0"/>
        <w:snapToGrid/>
        <w:spacing w:line="560" w:lineRule="exact"/>
        <w:rPr>
          <w:rFonts w:hint="eastAsia" w:ascii="仿宋" w:hAnsi="仿宋" w:eastAsia="仿宋" w:cs="仿宋"/>
          <w:b/>
          <w:sz w:val="28"/>
          <w:szCs w:val="28"/>
        </w:rPr>
      </w:pPr>
      <w:r>
        <w:rPr>
          <w:rFonts w:hint="eastAsia" w:ascii="仿宋" w:hAnsi="仿宋" w:eastAsia="仿宋" w:cs="仿宋"/>
          <w:b/>
          <w:sz w:val="28"/>
          <w:szCs w:val="28"/>
        </w:rPr>
        <w:t>【大会主要亮点和收益】</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r>
        <w:rPr>
          <w:rFonts w:hint="eastAsia" w:ascii="仿宋" w:hAnsi="仿宋" w:eastAsia="仿宋" w:cs="仿宋"/>
          <w:b/>
          <w:bCs/>
          <w:sz w:val="24"/>
        </w:rPr>
        <w:t>工业和信息化部人才交流中心（2019年度）全国</w:t>
      </w:r>
      <w:r>
        <w:rPr>
          <w:rFonts w:hint="eastAsia" w:ascii="仿宋" w:hAnsi="仿宋" w:eastAsia="仿宋" w:cs="仿宋"/>
          <w:b/>
          <w:bCs/>
          <w:sz w:val="24"/>
          <w:lang w:eastAsia="zh-CN"/>
        </w:rPr>
        <w:t>秋季硕博</w:t>
      </w:r>
      <w:r>
        <w:rPr>
          <w:rFonts w:hint="eastAsia" w:ascii="仿宋" w:hAnsi="仿宋" w:eastAsia="仿宋" w:cs="仿宋"/>
          <w:b/>
          <w:bCs/>
          <w:sz w:val="24"/>
        </w:rPr>
        <w:t>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全国各地顶尖高校的优秀学子量身定制的专场招聘会。</w:t>
      </w:r>
    </w:p>
    <w:p>
      <w:pPr>
        <w:keepNext w:val="0"/>
        <w:keepLines w:val="0"/>
        <w:pageBreakBefore w:val="0"/>
        <w:kinsoku/>
        <w:wordWrap/>
        <w:overflowPunct/>
        <w:topLinePunct w:val="0"/>
        <w:bidi w:val="0"/>
        <w:snapToGrid/>
        <w:spacing w:line="560" w:lineRule="exact"/>
        <w:ind w:firstLine="480"/>
        <w:rPr>
          <w:rFonts w:hint="eastAsia" w:ascii="仿宋" w:hAnsi="仿宋" w:eastAsia="仿宋" w:cs="仿宋"/>
          <w:color w:val="000000"/>
          <w:spacing w:val="8"/>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楷体"/>
          <w:b/>
          <w:bCs/>
          <w:color w:val="FF0000"/>
          <w:sz w:val="24"/>
        </w:rPr>
      </w:pPr>
      <w:r>
        <w:rPr>
          <w:rFonts w:hint="eastAsia" w:ascii="仿宋" w:hAnsi="仿宋" w:eastAsia="仿宋" w:cs="楷体"/>
          <w:b/>
          <w:bCs/>
          <w:color w:val="FF0000"/>
          <w:sz w:val="24"/>
        </w:rPr>
        <w:t>在这里，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keepNext w:val="0"/>
        <w:keepLines w:val="0"/>
        <w:pageBreakBefore w:val="0"/>
        <w:tabs>
          <w:tab w:val="left" w:pos="1166"/>
        </w:tabs>
        <w:kinsoku/>
        <w:wordWrap/>
        <w:overflowPunct/>
        <w:topLinePunct w:val="0"/>
        <w:bidi w:val="0"/>
        <w:snapToGrid/>
        <w:spacing w:line="560" w:lineRule="exact"/>
        <w:ind w:firstLine="481"/>
        <w:rPr>
          <w:rFonts w:hint="eastAsia" w:ascii="仿宋" w:hAnsi="仿宋" w:eastAsia="仿宋" w:cs="仿宋"/>
          <w:kern w:val="0"/>
          <w:sz w:val="24"/>
        </w:rPr>
      </w:pP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楷体"/>
          <w:b/>
          <w:color w:val="FF0000"/>
          <w:sz w:val="24"/>
        </w:rPr>
      </w:pPr>
      <w:r>
        <w:rPr>
          <w:rFonts w:hint="eastAsia" w:ascii="仿宋" w:hAnsi="仿宋" w:eastAsia="仿宋" w:cs="楷体"/>
          <w:b/>
          <w:color w:val="FF0000"/>
          <w:sz w:val="24"/>
        </w:rPr>
        <w:t>在这里，</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楷体"/>
          <w:b/>
          <w:color w:val="000000"/>
          <w:sz w:val="24"/>
        </w:rPr>
        <w:t xml:space="preserve">    </w:t>
      </w:r>
      <w:r>
        <w:rPr>
          <w:rFonts w:hint="eastAsia" w:ascii="仿宋" w:hAnsi="仿宋" w:eastAsia="仿宋" w:cs="仿宋"/>
          <w:bCs/>
          <w:color w:val="000000"/>
          <w:sz w:val="24"/>
        </w:rPr>
        <w:t>有两大专</w:t>
      </w:r>
      <w:r>
        <w:rPr>
          <w:rFonts w:hint="eastAsia" w:ascii="仿宋" w:hAnsi="仿宋" w:eastAsia="仿宋" w:cs="仿宋"/>
          <w:bCs/>
          <w:color w:val="000000"/>
          <w:sz w:val="24"/>
          <w:lang w:eastAsia="zh-CN"/>
        </w:rPr>
        <w:t>场</w:t>
      </w:r>
      <w:r>
        <w:rPr>
          <w:rFonts w:hint="eastAsia" w:ascii="仿宋" w:hAnsi="仿宋" w:eastAsia="仿宋" w:cs="仿宋"/>
          <w:bCs/>
          <w:color w:val="000000"/>
          <w:sz w:val="24"/>
        </w:rPr>
        <w:t>供您选择：</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Cs/>
          <w:color w:val="000000"/>
          <w:sz w:val="24"/>
        </w:rPr>
      </w:pPr>
      <w:r>
        <w:rPr>
          <w:rFonts w:hint="eastAsia" w:ascii="仿宋" w:hAnsi="仿宋" w:eastAsia="仿宋" w:cs="仿宋"/>
          <w:b/>
          <w:bCs/>
          <w:color w:val="000000"/>
          <w:sz w:val="24"/>
        </w:rPr>
        <w:t>1、“</w:t>
      </w:r>
      <w:r>
        <w:rPr>
          <w:rFonts w:hint="eastAsia" w:ascii="仿宋" w:hAnsi="仿宋" w:eastAsia="仿宋" w:cs="仿宋"/>
          <w:b/>
          <w:color w:val="0070C0"/>
          <w:sz w:val="24"/>
        </w:rPr>
        <w:t>中国博士</w:t>
      </w:r>
      <w:r>
        <w:rPr>
          <w:rFonts w:hint="eastAsia" w:ascii="仿宋" w:hAnsi="仿宋" w:eastAsia="仿宋" w:cs="仿宋"/>
          <w:b/>
          <w:bCs/>
          <w:color w:val="00000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（博士）：</w:t>
      </w:r>
      <w:r>
        <w:rPr>
          <w:rFonts w:hint="eastAsia" w:ascii="仿宋" w:hAnsi="仿宋" w:eastAsia="仿宋" w:cs="仿宋"/>
          <w:b/>
          <w:bCs/>
          <w:color w:val="000000"/>
          <w:sz w:val="24"/>
        </w:rPr>
        <w:t>涉及理学类、工学类、经管类、医学类、文史类、综合类博士毕业生。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r>
        <w:rPr>
          <w:rFonts w:hint="eastAsia" w:ascii="仿宋" w:hAnsi="仿宋" w:eastAsia="仿宋" w:cs="宋体"/>
          <w:b/>
          <w:bCs/>
          <w:color w:val="000000"/>
          <w:sz w:val="24"/>
        </w:rPr>
        <w:t>2、</w:t>
      </w:r>
      <w:r>
        <w:rPr>
          <w:rFonts w:hint="eastAsia" w:ascii="仿宋" w:hAnsi="仿宋" w:eastAsia="仿宋" w:cs="仿宋"/>
          <w:b/>
          <w:color w:val="0070C0"/>
          <w:sz w:val="24"/>
        </w:rPr>
        <w:t>“</w:t>
      </w:r>
      <w:r>
        <w:rPr>
          <w:rFonts w:hint="eastAsia" w:ascii="仿宋" w:hAnsi="仿宋" w:eastAsia="仿宋" w:cs="仿宋"/>
          <w:b/>
          <w:color w:val="0070C0"/>
          <w:sz w:val="24"/>
          <w:lang w:eastAsia="zh-CN"/>
        </w:rPr>
        <w:t>制造业高质量发展</w:t>
      </w:r>
      <w:r>
        <w:rPr>
          <w:rFonts w:hint="eastAsia" w:ascii="仿宋" w:hAnsi="仿宋" w:eastAsia="仿宋" w:cs="仿宋"/>
          <w:b/>
          <w:color w:val="0070C0"/>
          <w:sz w:val="24"/>
        </w:rPr>
        <w:t>”</w:t>
      </w:r>
      <w:r>
        <w:rPr>
          <w:rFonts w:hint="eastAsia" w:ascii="仿宋" w:hAnsi="仿宋" w:eastAsia="仿宋" w:cs="仿宋"/>
          <w:b/>
          <w:color w:val="0070C0"/>
          <w:sz w:val="24"/>
          <w:lang w:eastAsia="zh-CN"/>
        </w:rPr>
        <w:t>专场</w:t>
      </w:r>
      <w:r>
        <w:rPr>
          <w:rFonts w:hint="eastAsia" w:ascii="仿宋" w:hAnsi="仿宋" w:eastAsia="仿宋" w:cs="仿宋"/>
          <w:b/>
          <w:color w:val="0070C0"/>
          <w:sz w:val="24"/>
        </w:rPr>
        <w:t>（硕博）</w:t>
      </w:r>
      <w:r>
        <w:rPr>
          <w:rFonts w:hint="eastAsia" w:ascii="仿宋" w:hAnsi="仿宋" w:eastAsia="仿宋" w:cs="仿宋"/>
          <w:b/>
          <w:color w:val="000000"/>
          <w:sz w:val="24"/>
        </w:rPr>
        <w:t>：涉及</w:t>
      </w:r>
      <w:r>
        <w:rPr>
          <w:rFonts w:hint="eastAsia" w:ascii="仿宋" w:hAnsi="仿宋" w:eastAsia="仿宋" w:cs="仿宋"/>
          <w:b/>
          <w:bCs/>
          <w:color w:val="000000"/>
          <w:sz w:val="24"/>
        </w:rPr>
        <w:t>新一代信息技术产业、高档数控机床和机器人、航空航天装备、海洋工程装备及高技术船舶、先进轨道交通</w:t>
      </w:r>
      <w:r>
        <w:rPr>
          <w:rFonts w:hint="eastAsia" w:ascii="仿宋" w:hAnsi="仿宋" w:eastAsia="仿宋" w:cs="仿宋"/>
          <w:b/>
          <w:bCs/>
          <w:color w:val="000000"/>
          <w:sz w:val="24"/>
          <w:u w:val="single"/>
        </w:rPr>
        <w:t>装</w:t>
      </w:r>
      <w:r>
        <w:rPr>
          <w:rFonts w:hint="eastAsia" w:ascii="仿宋" w:hAnsi="仿宋" w:eastAsia="仿宋" w:cs="仿宋"/>
          <w:b/>
          <w:bCs/>
          <w:color w:val="000000"/>
          <w:sz w:val="24"/>
        </w:rPr>
        <w:t>备、节能与新能源汽车、电力装备、农机装备、新材料、生物医药及高性能医疗器械等十大重点领域相关专业硕博毕业生。</w:t>
      </w:r>
    </w:p>
    <w:p>
      <w:pPr>
        <w:keepNext w:val="0"/>
        <w:keepLines w:val="0"/>
        <w:pageBreakBefore w:val="0"/>
        <w:widowControl/>
        <w:shd w:val="clear" w:color="auto" w:fill="FFFFFF"/>
        <w:tabs>
          <w:tab w:val="left" w:pos="210"/>
        </w:tabs>
        <w:kinsoku/>
        <w:wordWrap/>
        <w:overflowPunct/>
        <w:topLinePunct w:val="0"/>
        <w:bidi w:val="0"/>
        <w:snapToGrid/>
        <w:spacing w:line="560" w:lineRule="exact"/>
        <w:jc w:val="left"/>
        <w:textAlignment w:val="baseline"/>
        <w:rPr>
          <w:rFonts w:hint="eastAsia" w:ascii="仿宋" w:hAnsi="仿宋" w:eastAsia="仿宋" w:cs="仿宋"/>
          <w:b/>
          <w:bCs/>
          <w:color w:val="000000"/>
          <w:sz w:val="24"/>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bCs/>
          <w:color w:val="0070C0"/>
          <w:spacing w:val="-8"/>
          <w:kern w:val="0"/>
          <w:sz w:val="24"/>
        </w:rPr>
      </w:pPr>
      <w:r>
        <w:rPr>
          <w:rFonts w:hint="eastAsia" w:ascii="仿宋" w:hAnsi="仿宋" w:eastAsia="仿宋" w:cs="宋体"/>
          <w:b/>
          <w:color w:val="0070C0"/>
          <w:spacing w:val="-8"/>
          <w:sz w:val="24"/>
        </w:rPr>
        <w:t>请将简历发送至</w:t>
      </w:r>
      <w:r>
        <w:rPr>
          <w:rFonts w:hint="eastAsia" w:ascii="仿宋" w:hAnsi="仿宋" w:eastAsia="仿宋" w:cs="宋体"/>
          <w:b/>
          <w:bCs/>
          <w:color w:val="0070C0"/>
          <w:spacing w:val="-8"/>
          <w:kern w:val="0"/>
          <w:sz w:val="24"/>
        </w:rPr>
        <w:t>指定邮箱：</w:t>
      </w:r>
      <w:r>
        <w:rPr>
          <w:rFonts w:ascii="仿宋" w:hAnsi="仿宋" w:eastAsia="仿宋" w:cs="宋体"/>
          <w:color w:val="0070C0"/>
          <w:spacing w:val="-8"/>
          <w:sz w:val="24"/>
        </w:rPr>
        <w:t xml:space="preserve"> </w:t>
      </w:r>
      <w:r>
        <w:fldChar w:fldCharType="begin"/>
      </w:r>
      <w:r>
        <w:instrText xml:space="preserve"> HYPERLINK "mailto:liruihua@miitec.org.cn(简历发送后会收到电子版邀请函" </w:instrText>
      </w:r>
      <w:r>
        <w:fldChar w:fldCharType="separate"/>
      </w:r>
      <w:r>
        <w:rPr>
          <w:rStyle w:val="11"/>
          <w:rFonts w:hint="eastAsia" w:ascii="仿宋" w:hAnsi="仿宋" w:eastAsia="仿宋" w:cs="宋体"/>
          <w:b/>
          <w:color w:val="0070C0"/>
          <w:spacing w:val="-8"/>
          <w:sz w:val="24"/>
          <w:lang w:val="en-US" w:eastAsia="zh-CN"/>
        </w:rPr>
        <w:t>songjianrong</w:t>
      </w:r>
      <w:r>
        <w:rPr>
          <w:rStyle w:val="11"/>
          <w:rFonts w:hint="eastAsia" w:ascii="仿宋" w:hAnsi="仿宋" w:eastAsia="仿宋" w:cs="宋体"/>
          <w:b/>
          <w:color w:val="0070C0"/>
          <w:spacing w:val="-8"/>
          <w:sz w:val="24"/>
        </w:rPr>
        <w:t>@miitec.org.cn(简历发送后会收到电子版邀请函</w:t>
      </w:r>
      <w:r>
        <w:rPr>
          <w:rStyle w:val="11"/>
          <w:rFonts w:hint="eastAsia" w:ascii="仿宋" w:hAnsi="仿宋" w:eastAsia="仿宋" w:cs="宋体"/>
          <w:b/>
          <w:color w:val="0070C0"/>
          <w:spacing w:val="-8"/>
          <w:sz w:val="24"/>
        </w:rPr>
        <w:fldChar w:fldCharType="end"/>
      </w:r>
      <w:r>
        <w:rPr>
          <w:rFonts w:hint="eastAsia" w:ascii="仿宋" w:hAnsi="仿宋" w:eastAsia="仿宋" w:cs="宋体"/>
          <w:b/>
          <w:color w:val="0070C0"/>
          <w:spacing w:val="-8"/>
          <w:sz w:val="24"/>
        </w:rPr>
        <w:t xml:space="preserve"> )</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keepNext w:val="0"/>
        <w:keepLines w:val="0"/>
        <w:pageBreakBefore w:val="0"/>
        <w:kinsoku/>
        <w:wordWrap/>
        <w:overflowPunct/>
        <w:topLinePunct w:val="0"/>
        <w:bidi w:val="0"/>
        <w:snapToGrid/>
        <w:spacing w:line="560" w:lineRule="exact"/>
        <w:rPr>
          <w:rFonts w:hint="eastAsia" w:ascii="仿宋" w:hAnsi="仿宋" w:eastAsia="仿宋" w:cs="宋体"/>
          <w:bCs/>
          <w:kern w:val="0"/>
          <w:sz w:val="24"/>
        </w:rPr>
      </w:pP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8"/>
          <w:szCs w:val="28"/>
        </w:rPr>
      </w:pPr>
      <w:r>
        <w:rPr>
          <w:rFonts w:hint="eastAsia" w:ascii="仿宋" w:hAnsi="仿宋" w:eastAsia="仿宋" w:cs="宋体"/>
          <w:b/>
          <w:color w:val="000000"/>
          <w:sz w:val="28"/>
          <w:szCs w:val="28"/>
        </w:rPr>
        <w:t>【大会参会方式】</w:t>
      </w:r>
    </w:p>
    <w:p>
      <w:pPr>
        <w:keepNext w:val="0"/>
        <w:keepLines w:val="0"/>
        <w:pageBreakBefore w:val="0"/>
        <w:kinsoku/>
        <w:wordWrap/>
        <w:overflowPunct/>
        <w:topLinePunct w:val="0"/>
        <w:bidi w:val="0"/>
        <w:snapToGrid/>
        <w:spacing w:line="560" w:lineRule="exact"/>
        <w:rPr>
          <w:rFonts w:hint="default" w:ascii="仿宋" w:hAnsi="仿宋" w:eastAsia="仿宋" w:cs="宋体"/>
          <w:b/>
          <w:color w:val="0070C0"/>
          <w:sz w:val="24"/>
          <w:lang w:val="en-US" w:eastAsia="zh-CN"/>
        </w:rPr>
      </w:pPr>
      <w:r>
        <w:rPr>
          <w:rFonts w:hint="eastAsia" w:ascii="仿宋" w:hAnsi="仿宋" w:eastAsia="仿宋" w:cs="宋体"/>
          <w:b/>
          <w:color w:val="0070C0"/>
          <w:sz w:val="24"/>
          <w:lang w:eastAsia="zh-CN"/>
        </w:rPr>
        <w:t>博士：</w:t>
      </w:r>
      <w:r>
        <w:rPr>
          <w:rFonts w:hint="eastAsia" w:ascii="仿宋" w:hAnsi="仿宋" w:eastAsia="仿宋" w:cs="宋体"/>
          <w:b/>
          <w:color w:val="0070C0"/>
          <w:sz w:val="24"/>
        </w:rPr>
        <w:t>出示电子版邀请函 即可入场</w:t>
      </w:r>
      <w:r>
        <w:rPr>
          <w:rFonts w:hint="eastAsia" w:ascii="仿宋" w:hAnsi="仿宋" w:eastAsia="仿宋" w:cs="宋体"/>
          <w:b/>
          <w:color w:val="0070C0"/>
          <w:sz w:val="24"/>
          <w:lang w:val="en-US" w:eastAsia="zh-CN"/>
        </w:rPr>
        <w:t xml:space="preserve">   （博士报名还在继续）</w:t>
      </w:r>
    </w:p>
    <w:p>
      <w:pPr>
        <w:keepNext w:val="0"/>
        <w:keepLines w:val="0"/>
        <w:pageBreakBefore w:val="0"/>
        <w:kinsoku/>
        <w:wordWrap/>
        <w:overflowPunct/>
        <w:topLinePunct w:val="0"/>
        <w:bidi w:val="0"/>
        <w:snapToGrid/>
        <w:spacing w:line="560" w:lineRule="exact"/>
        <w:rPr>
          <w:rFonts w:hint="eastAsia" w:ascii="仿宋" w:hAnsi="仿宋" w:eastAsia="仿宋" w:cs="宋体"/>
          <w:b/>
          <w:color w:val="0070C0"/>
          <w:sz w:val="24"/>
          <w:lang w:eastAsia="zh-CN"/>
        </w:rPr>
      </w:pPr>
      <w:r>
        <w:rPr>
          <w:rFonts w:hint="eastAsia" w:ascii="仿宋" w:hAnsi="仿宋" w:eastAsia="仿宋" w:cs="宋体"/>
          <w:b/>
          <w:color w:val="0070C0"/>
          <w:sz w:val="24"/>
          <w:lang w:eastAsia="zh-CN"/>
        </w:rPr>
        <w:t>硕士：硕士凭官方发送的手机短信参会（硕士报名已截止）</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lang w:val="en-US" w:eastAsia="zh-CN"/>
        </w:rPr>
      </w:pPr>
      <w:r>
        <w:rPr>
          <w:rFonts w:hint="eastAsia" w:ascii="仿宋" w:hAnsi="仿宋" w:eastAsia="仿宋" w:cs="宋体"/>
          <w:color w:val="000000"/>
          <w:sz w:val="24"/>
        </w:rPr>
        <w:t>咨询热线：010-68207</w:t>
      </w:r>
      <w:r>
        <w:rPr>
          <w:rFonts w:hint="eastAsia" w:ascii="仿宋" w:hAnsi="仿宋" w:eastAsia="仿宋" w:cs="宋体"/>
          <w:color w:val="000000"/>
          <w:sz w:val="24"/>
          <w:lang w:val="en-US" w:eastAsia="zh-CN"/>
        </w:rPr>
        <w:t>421</w:t>
      </w:r>
    </w:p>
    <w:p>
      <w:pPr>
        <w:keepNext w:val="0"/>
        <w:keepLines w:val="0"/>
        <w:pageBreakBefore w:val="0"/>
        <w:widowControl/>
        <w:kinsoku/>
        <w:wordWrap/>
        <w:overflowPunct/>
        <w:topLinePunct w:val="0"/>
        <w:bidi w:val="0"/>
        <w:snapToGrid/>
        <w:spacing w:line="560" w:lineRule="exact"/>
        <w:jc w:val="left"/>
        <w:rPr>
          <w:rStyle w:val="11"/>
          <w:rFonts w:hint="eastAsia" w:ascii="仿宋" w:hAnsi="仿宋" w:eastAsia="仿宋" w:cs="宋体"/>
          <w:bCs/>
          <w:color w:val="auto"/>
          <w:kern w:val="0"/>
          <w:sz w:val="24"/>
          <w:lang w:val="en-US" w:eastAsia="zh-CN"/>
        </w:rPr>
      </w:pPr>
      <w:r>
        <w:rPr>
          <w:rStyle w:val="11"/>
          <w:rFonts w:hint="eastAsia" w:ascii="仿宋" w:hAnsi="仿宋" w:eastAsia="仿宋" w:cs="宋体"/>
          <w:bCs/>
          <w:color w:val="auto"/>
          <w:kern w:val="0"/>
          <w:sz w:val="24"/>
        </w:rPr>
        <w:t>咨询QQ:285079782</w:t>
      </w:r>
      <w:r>
        <w:rPr>
          <w:rStyle w:val="11"/>
          <w:rFonts w:hint="eastAsia" w:ascii="仿宋" w:hAnsi="仿宋" w:eastAsia="仿宋" w:cs="宋体"/>
          <w:bCs/>
          <w:color w:val="auto"/>
          <w:kern w:val="0"/>
          <w:sz w:val="24"/>
          <w:lang w:val="en-US" w:eastAsia="zh-CN"/>
        </w:rPr>
        <w:t>0</w:t>
      </w:r>
      <w:r>
        <w:rPr>
          <w:rStyle w:val="11"/>
          <w:rFonts w:hint="eastAsia" w:ascii="仿宋" w:hAnsi="仿宋" w:eastAsia="仿宋" w:cs="宋体"/>
          <w:bCs/>
          <w:color w:val="auto"/>
          <w:kern w:val="0"/>
          <w:sz w:val="24"/>
        </w:rPr>
        <w:t xml:space="preserve">           咨询QQ群：</w:t>
      </w:r>
      <w:r>
        <w:rPr>
          <w:rStyle w:val="11"/>
          <w:rFonts w:hint="eastAsia" w:ascii="仿宋" w:hAnsi="仿宋" w:eastAsia="仿宋" w:cs="宋体"/>
          <w:bCs/>
          <w:color w:val="auto"/>
          <w:kern w:val="0"/>
          <w:sz w:val="24"/>
          <w:lang w:val="en-US" w:eastAsia="zh-CN"/>
        </w:rPr>
        <w:t>812110247</w:t>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11"/>
          <w:rFonts w:hint="eastAsia" w:ascii="仿宋" w:hAnsi="仿宋" w:eastAsia="仿宋" w:cs="宋体"/>
          <w:sz w:val="24"/>
        </w:rPr>
        <w:t>www.miitec.cn</w:t>
      </w:r>
      <w:r>
        <w:rPr>
          <w:rStyle w:val="11"/>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11"/>
          <w:rFonts w:hint="eastAsia" w:ascii="仿宋" w:hAnsi="仿宋" w:eastAsia="仿宋" w:cs="宋体"/>
          <w:sz w:val="24"/>
        </w:rPr>
        <w:t>www.miitjob.cn</w:t>
      </w:r>
      <w:r>
        <w:rPr>
          <w:rStyle w:val="11"/>
          <w:rFonts w:hint="eastAsia" w:ascii="仿宋" w:hAnsi="仿宋" w:eastAsia="仿宋" w:cs="宋体"/>
          <w:sz w:val="24"/>
        </w:rPr>
        <w:fldChar w:fldCharType="end"/>
      </w:r>
    </w:p>
    <w:p>
      <w:pPr>
        <w:keepNext w:val="0"/>
        <w:keepLines w:val="0"/>
        <w:pageBreakBefore w:val="0"/>
        <w:kinsoku/>
        <w:wordWrap/>
        <w:overflowPunct/>
        <w:topLinePunct w:val="0"/>
        <w:bidi w:val="0"/>
        <w:snapToGrid/>
        <w:spacing w:line="560" w:lineRule="exact"/>
        <w:rPr>
          <w:rFonts w:hint="eastAsia"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宋体"/>
          <w:b/>
          <w:color w:val="000000"/>
          <w:sz w:val="24"/>
          <w:u w:val="single"/>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ysah-an</w:t>
      </w:r>
      <w:r>
        <w:rPr>
          <w:rFonts w:hint="eastAsia" w:ascii="仿宋" w:hAnsi="仿宋" w:eastAsia="仿宋" w:cs="宋体"/>
          <w:b/>
          <w:color w:val="0070C0"/>
          <w:sz w:val="24"/>
        </w:rPr>
        <w:t xml:space="preserve"> 备注学校-专业-姓名-学历，邀请进群了解参会单位信息）</w:t>
      </w:r>
    </w:p>
    <w:p>
      <w:pPr>
        <w:keepNext w:val="0"/>
        <w:keepLines w:val="0"/>
        <w:pageBreakBefore w:val="0"/>
        <w:kinsoku/>
        <w:wordWrap/>
        <w:overflowPunct/>
        <w:topLinePunct w:val="0"/>
        <w:bidi w:val="0"/>
        <w:snapToGrid/>
        <w:spacing w:line="560" w:lineRule="exact"/>
        <w:rPr>
          <w:rFonts w:hint="eastAsia" w:ascii="仿宋" w:hAnsi="仿宋" w:eastAsia="仿宋" w:cs="宋体"/>
          <w:b/>
          <w:color w:val="000000"/>
          <w:sz w:val="24"/>
          <w:u w:val="single"/>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val="en-US" w:eastAsia="zh-CN"/>
        </w:rPr>
        <w:t>,</w:t>
      </w:r>
      <w:r>
        <w:rPr>
          <w:rFonts w:hint="eastAsia" w:ascii="楷体" w:hAnsi="楷体" w:eastAsia="楷体" w:cs="楷体"/>
          <w:b/>
          <w:bCs/>
          <w:color w:val="FF0000"/>
          <w:sz w:val="28"/>
          <w:szCs w:val="28"/>
        </w:rPr>
        <w:t>全国各地高校的20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及往届</w:t>
      </w:r>
      <w:r>
        <w:rPr>
          <w:rFonts w:hint="eastAsia" w:ascii="楷体" w:hAnsi="楷体" w:eastAsia="楷体" w:cs="楷体"/>
          <w:b/>
          <w:bCs/>
          <w:color w:val="FF0000"/>
          <w:sz w:val="28"/>
          <w:szCs w:val="28"/>
        </w:rPr>
        <w:t>硕博毕业生</w:t>
      </w:r>
      <w:r>
        <w:rPr>
          <w:rFonts w:hint="eastAsia" w:ascii="楷体" w:hAnsi="楷体" w:eastAsia="楷体" w:cs="楷体"/>
          <w:b/>
          <w:bCs/>
          <w:color w:val="FF0000"/>
          <w:sz w:val="28"/>
          <w:szCs w:val="28"/>
          <w:lang w:eastAsia="zh-CN"/>
        </w:rPr>
        <w:t>均可莅临现场洽谈</w:t>
      </w:r>
      <w:r>
        <w:rPr>
          <w:rFonts w:hint="eastAsia" w:ascii="楷体" w:hAnsi="楷体" w:eastAsia="楷体" w:cs="楷体"/>
          <w:b/>
          <w:bCs/>
          <w:color w:val="FF0000"/>
          <w:sz w:val="28"/>
          <w:szCs w:val="28"/>
        </w:rPr>
        <w:t>，欢</w:t>
      </w:r>
      <w:r>
        <w:rPr>
          <w:rFonts w:hint="eastAsia" w:ascii="楷体" w:hAnsi="楷体" w:eastAsia="楷体" w:cs="楷体"/>
          <w:b/>
          <w:bCs/>
          <w:color w:val="FF0000"/>
          <w:sz w:val="28"/>
          <w:szCs w:val="28"/>
          <w:shd w:val="clear" w:color="auto" w:fill="FFFFFF"/>
        </w:rPr>
        <w:t>迎各位踊跃报名！</w:t>
      </w:r>
    </w:p>
    <w:p>
      <w:pPr>
        <w:keepNext w:val="0"/>
        <w:keepLines w:val="0"/>
        <w:pageBreakBefore w:val="0"/>
        <w:kinsoku/>
        <w:wordWrap/>
        <w:overflowPunct/>
        <w:topLinePunct w:val="0"/>
        <w:bidi w:val="0"/>
        <w:snapToGrid/>
        <w:spacing w:line="560" w:lineRule="exact"/>
        <w:jc w:val="left"/>
        <w:rPr>
          <w:rFonts w:hint="eastAsia" w:ascii="楷体" w:hAnsi="楷体" w:eastAsia="楷体" w:cs="楷体"/>
          <w:b/>
          <w:bCs/>
          <w:color w:val="FF0000"/>
          <w:sz w:val="28"/>
          <w:szCs w:val="28"/>
          <w:shd w:val="clear" w:color="auto" w:fill="FFFFFF"/>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以下为最新更新的部分参会单位名录</w:t>
      </w:r>
      <w:r>
        <w:rPr>
          <w:rFonts w:hint="eastAsia" w:ascii="仿宋" w:hAnsi="仿宋" w:eastAsia="仿宋" w:cs="仿宋"/>
          <w:b/>
          <w:bCs/>
          <w:color w:val="000000"/>
          <w:sz w:val="24"/>
          <w:szCs w:val="24"/>
          <w:lang w:eastAsia="zh-CN"/>
        </w:rPr>
        <w:t>（持续更新中，请加微信</w:t>
      </w:r>
      <w:r>
        <w:rPr>
          <w:rFonts w:hint="eastAsia" w:ascii="仿宋" w:hAnsi="仿宋" w:eastAsia="仿宋" w:cs="仿宋"/>
          <w:b/>
          <w:bCs/>
          <w:color w:val="000000"/>
          <w:sz w:val="24"/>
          <w:szCs w:val="24"/>
          <w:lang w:val="en-US" w:eastAsia="zh-CN"/>
        </w:rPr>
        <w:t>ysah-an进微信群关注最新情况</w:t>
      </w: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w:t>
      </w: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b w:val="0"/>
          <w:bCs w:val="0"/>
          <w:color w:val="000000"/>
          <w:sz w:val="24"/>
          <w:szCs w:val="24"/>
        </w:rPr>
      </w:pPr>
    </w:p>
    <w:p>
      <w:pPr>
        <w:keepNext w:val="0"/>
        <w:keepLines w:val="0"/>
        <w:pageBreakBefore w:val="0"/>
        <w:widowControl w:val="0"/>
        <w:kinsoku/>
        <w:wordWrap/>
        <w:overflowPunct/>
        <w:topLinePunct w:val="0"/>
        <w:autoSpaceDE/>
        <w:autoSpaceDN/>
        <w:bidi w:val="0"/>
        <w:adjustRightInd/>
        <w:snapToGrid/>
        <w:spacing w:line="440" w:lineRule="atLeas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 xml:space="preserve">序号 单位名称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工业和信息化部计算机与微电子发展研究中心（中国软件评测中心）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国家工业信息安全发展研究中心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赛迪顾问股份有限公司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中国电子技术标准化研究院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中国电子信息产业发展研究院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机械工业仪器仪表综合技术经济研究所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中国科学院国家空间科学中心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中国科学院大连化学物理研究所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中国科学院计算技术研究所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中国科学院海西研究院厦门稀土材料研究所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中国科学院北京基因组研究所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人民邮电出版社有限公司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广东省航空航天装备技术研究所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北京北航天宇长鹰无人机科技有限公司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万科集团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枣庄学院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广东海洋大学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廊坊师范学院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江苏师范大学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海南大学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扬州大学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沈阳药科大学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西安工程大学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河北经贸大学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深圳技术大学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青岛理工大学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江苏科技大学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华南师范大学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贵州大学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哈尔滨工程大学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青岛农业大学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金陵科技学院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中原工学院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黑龙江大学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武汉轻工大学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武汉科技大学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北京城市学院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沈阳航空航天大学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运城学院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东华大学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东华大学（ 中国·上海）</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北京爱康宜诚医疗器材有限公司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甘李药业股份有限公司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北京华益健康药物研究中心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振东集团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中国航天科工集团六院-西安航天自动化股份有限公司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中国软件与技术服务股份有限公司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银亿集团有限公司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中国科学院上海微系统与信息技术研究所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中国航天科技集团公司九院十三所（航天十三所）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山东省计算中心（国家超级计算济南中心）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湖北文理学院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桂林理工大学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桂林电子科技大学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江苏理工学院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广西财经学院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西安工业大学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安徽大学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北京航空航天大学杭州创新研究院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浙江师范大学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上海第二工业大学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西北工业大学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湘潭大学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电子工业出版社</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中国电子学会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庆铃汽车（集团）有限公司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鹏城实验室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中国航空制造技术研究院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振东集团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浙江新和成股份有限公司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lang w:eastAsia="zh-CN"/>
        </w:rPr>
        <w:t>中</w:t>
      </w:r>
      <w:r>
        <w:rPr>
          <w:rFonts w:hint="eastAsia"/>
          <w:highlight w:val="none"/>
        </w:rPr>
        <w:t>国电子科技集团公司第五十八研究所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中国电子科技集团公司第十八研究所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中国计量大学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南昌航空大学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山东农业工程学院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湖北工业大学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华北水利水电大学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安徽工业大学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天津中德应用技术大学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山东管理学院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西华大学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北华大学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西华师范大学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北京赛迪时代信息产业股份有限公司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国家无线电监测中心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神州数码信息服务股份有限公司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中标软件有限公司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赛克赛斯生物科技股份有限公司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郑州安图生物工程股份有限公司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之江实验室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中国电子科技集团公司信息科学研究院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中国科学院高能物理研究所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中国科学院微电子研究所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深圳市华星光电技术有限公司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中国电子科技集团公司第十一研究所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上海理工大学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重庆邮电大学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上海商学院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广西科技大学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江苏海洋大学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重庆工商大学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石家庄铁道大学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内蒙古科技大学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盐城师范学院（江苏省）</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陕西科技大学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公安部第一研究所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中国科学院自动化研究所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天津电气科学研究院有限公司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国内专用通信局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人民邮电报社</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广联达科技股份有限公司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中国电子信息产业集团有限公司第六研究所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航天科技集团502所-北京轩宇空间科技有限公司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大唐电信-兴唐通信科技有限公司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中国兵器装备集团兵器装备研究所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中国人民解放军第五七一八工厂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中国科协创新战略研究院（NAIS）</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中国联合重型燃气轮机技术有限公司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中车唐山机车车辆有限公司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汉威科技集团股份有限公司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兰州理工大学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中国银联博士后科研工作站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东北电力大学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黄淮学院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九江学院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山东省科学院激光研究所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山东省科学院自动化研究所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美的集团机电事业部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美的集团冰箱事业部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美的集团家用空调事业部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美的集团中央研究院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美的集团厨房和热水器事业部</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中国航天科工集团六院359厂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中国航天科工集团六院41所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中国航天科工集团六院46所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北京公共交通控股（集团）有限公司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太原科技大学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郑州轻工业大学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河北水利电力学院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南通大学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常州纺织服装职业技术学院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青海民族大学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南京审计大学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河北师范大学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山东师范大学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滨州医学院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河北中医学院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中南林业科技大学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北京三星通信技术研究有限公司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东莞材料基因高等理工研究院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中交信息技术国家工程实验室有限</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中国十七冶集团有限公司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哈尔滨建成集团有限公司 （兵器工业集团航空弹药研究院 ）</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山西汾西重工有限责任公司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中车工业研究院有限公司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中国航天科工集团六院389厂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中国航天科工集团六院210所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中国航天科工集团六院601所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国家知识产权局专利局专利审查协作北京中心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联通在线信息科技有限公司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大连海事大学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南京工程学院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唐山学院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安阳工学院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华北科技学院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河南工学院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贵州商学院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常州工学院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北华航天工业学院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吉林农业科技学院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哈尔滨工业大学（深圳）</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诺思（天津）微系统有限责任公司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中国科学院大学温州研究院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云南电网有限责任公司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中国科学院宁波材料技术与工程研究所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北京中科科仪股份有限公司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攀钢集团研究院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中国专利技术开发公司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山东省科学院新材料研究所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北京铁道工程机电技术研究所股份有限公司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中国科学院计算机网络信息中心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陕西空天动力研究院有限公司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盐城工学院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江苏海事职业技术学院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浙江机电职业技术学院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浙江交通职业技术学院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浙江树人大学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辽宁科技大学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浙江大学台州研究院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邢台学院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长春理工大学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安徽工程大学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北京市海淀区私立新东方学校</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北京学而思教育科技有限公司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中国人民解放军第五七一五工厂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中国人民解放军第五七二〇工厂</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中国恩菲工程技术有限公司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珠海格力电器股份有限公司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瑞幸咖啡（中国）有限公司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北京品驰医疗设备有限公司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郑州商品交易所期货及衍生品研究所有限公司、郑州商品交易所博士后工作站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中国蓝星（集团）股份有限公司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北大方正集团有限公司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北京神舟航天软件技术有限公司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北京市安全生产科学技术研究院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江苏高科技投资集团有限公司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北京万集科技股份有限公司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北京云道智造科技有限公司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遵义师范学院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白城师范学院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绍兴文理学院元培学院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商丘师范学院--商丘科学院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常熟理工学院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徐州工程学院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宁波市人才服务中心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北京朗姿韩亚资产管理有限公司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北京华云星地通科技有限公司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北京辰安科技股份有限公司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联合资信评估有限公司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河南科技学院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周口师范学院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吉林化工学院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淮阴工学院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中国司法大数据研究院有限公司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中电太极（集团）有限公司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福建工程学院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沈阳大学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泰山学院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长春工程学院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绍兴文理学院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交控科技股份有限公司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中国化工信息中心有限公司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许昌学院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中电科技集团重庆声光电有限公司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联合微电子中心有限责任公司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中国航天科工南京晨光集团有限责任公司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菏泽学院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厦门海普锐科技股份有限公司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厦门乃尔电子有限公司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厦门市建筑科学研究院集团股份有限公司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厦门华厦学院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highlight w:val="none"/>
        </w:rPr>
      </w:pPr>
      <w:r>
        <w:rPr>
          <w:rFonts w:hint="eastAsia"/>
          <w:highlight w:val="none"/>
        </w:rPr>
        <w:t>沈阳理工大学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上饶师范学院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广州小鹏汽车科技有限公司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广东省焊接技术研究所（广东省中乌研究院）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广州再生医学与健康广东省实验室</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广东省稀有金属研究所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天津蓝天太阳科技有限公司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沈阳工程学院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上海航天电子有限公司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同心医联科技（北京）有限公司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中软信息系统工程有限公司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大连市人才服务中心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北京海天瑞声科技股份有限公司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高新兴科技集团股份有限公司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北京广利核系统工程有限公司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北京灵犀微光科技有限公司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理光软件研究所（北京）有限公司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北京利达华信电子有限公司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中钢集团南京先进材料研究院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北京博纳电气股份有限公司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杭州娃哈哈集团有限公司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忻州师范学院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山东建筑大学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河北华清环境科技集团股份有限公司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大连理工大学盘锦产业技术研究院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厦门市人才服务中心</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广东财经大学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广东省新材料研究所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捷通智慧科技股份有限公司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长城计算机软件与系统有限公司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深圳吉华微特电子有限公司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北京高盟新材料股份有限公司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中国铁道科学研究院集团有限公司铁道建筑研究所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北京赛目科技有限公司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中国科学院大连化学物理研究所</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大连理工大学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东北财经大学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大连外国语大学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大连交通大学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大连工业大学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大连民族大学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大连大学</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中国经济信息社有限公司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北京蓝天航空科技股份有限公司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北京华大智宝电子系统有限公司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中电智能科技有限公司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中国长安汽车集团有限公司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中国民航科学技术研究院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横店集团东磁股份有限公司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荣盛盟固利新能源科技有限公司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北京智芯微电子科技有限公司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北京雪迪龙科技股份有限公司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北京航天驭星科技有限公司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北京博晖创新生物技术股份有限公司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北京精雕科技集团有限公司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北京北冶功能材料有限公司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北京泰豪智能工程有限公司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北京臻迪科技股份有限公司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长沙景嘉微电子股份有限公司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科大智能科技股份有限公司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山东建邦投资管理有限公司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青岛海成慧车智能科技有限公司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广东科凯达智能机器人有限公司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国电联合动力技术有限公司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北京海量数据技术股份有限公司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泰豪科技股份有限公司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南京安科医疗科技有限公司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苏州圆才信息科技有限公司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北京清微智能科技有限公司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天健创新（北京）监测仪表股份有限公司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正泰集团股份有限公司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江苏方洋集团有限公司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华峰集团有限公司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北京中电华大电子设计有限责任公司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斯伦贝谢技术（北京）有限公司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芯视界（北京）科技有限公司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墨奇科技（北京）有限公司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北京信通传媒有限责任公司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辽宁对外经贸学院</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大连海心信息工程有限公司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大连联化化学有限公司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大连中睿科技发展有限公司</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425" w:leftChars="0" w:hanging="425" w:firstLineChars="0"/>
        <w:textAlignment w:val="auto"/>
        <w:rPr>
          <w:rFonts w:hint="eastAsia"/>
          <w:color w:val="000000" w:themeColor="text1"/>
          <w:highlight w:val="none"/>
          <w14:textFill>
            <w14:solidFill>
              <w14:schemeClr w14:val="tx1"/>
            </w14:solidFill>
          </w14:textFill>
        </w:rPr>
      </w:pPr>
      <w:r>
        <w:rPr>
          <w:rFonts w:ascii="宋体" w:hAnsi="宋体" w:eastAsia="宋体" w:cs="宋体"/>
          <w:sz w:val="24"/>
          <w:szCs w:val="24"/>
        </w:rPr>
        <w:t>北京维盛檀越科技集团有限公司 </w:t>
      </w:r>
    </w:p>
    <w:p>
      <w:pPr>
        <w:keepNext w:val="0"/>
        <w:keepLines w:val="0"/>
        <w:pageBreakBefore w:val="0"/>
        <w:kinsoku/>
        <w:wordWrap/>
        <w:overflowPunct/>
        <w:topLinePunct w:val="0"/>
        <w:autoSpaceDE/>
        <w:autoSpaceDN/>
        <w:bidi w:val="0"/>
        <w:adjustRightInd/>
        <w:snapToGrid/>
        <w:spacing w:line="520" w:lineRule="exact"/>
        <w:textAlignment w:val="auto"/>
        <w:rPr>
          <w:rFonts w:asciiTheme="minorEastAsia" w:hAnsiTheme="minorEastAsia"/>
          <w:b/>
          <w:color w:val="FF0000"/>
          <w:sz w:val="24"/>
          <w:szCs w:val="24"/>
          <w:highlight w:val="none"/>
        </w:rPr>
      </w:pPr>
      <w:bookmarkStart w:id="0" w:name="_GoBack"/>
      <w:bookmarkEnd w:id="0"/>
      <w:r>
        <w:rPr>
          <w:rFonts w:hint="eastAsia" w:asciiTheme="minorEastAsia" w:hAnsiTheme="minorEastAsia"/>
          <w:b/>
          <w:color w:val="FF0000"/>
          <w:sz w:val="24"/>
          <w:szCs w:val="24"/>
          <w:highlight w:val="none"/>
          <w:lang w:eastAsia="zh-CN"/>
        </w:rPr>
        <w:t>……………………</w:t>
      </w:r>
    </w:p>
    <w:p>
      <w:pPr>
        <w:keepNext w:val="0"/>
        <w:keepLines w:val="0"/>
        <w:pageBreakBefore w:val="0"/>
        <w:kinsoku/>
        <w:wordWrap/>
        <w:overflowPunct/>
        <w:topLinePunct w:val="0"/>
        <w:autoSpaceDE/>
        <w:autoSpaceDN/>
        <w:bidi w:val="0"/>
        <w:adjustRightInd/>
        <w:snapToGrid/>
        <w:spacing w:line="520" w:lineRule="exact"/>
        <w:textAlignment w:val="auto"/>
        <w:rPr>
          <w:rFonts w:asciiTheme="minorEastAsia" w:hAnsiTheme="minorEastAsia"/>
          <w:b/>
          <w:color w:val="FF0000"/>
          <w:sz w:val="24"/>
          <w:szCs w:val="24"/>
          <w:highlight w:val="none"/>
        </w:rPr>
      </w:pPr>
    </w:p>
    <w:p>
      <w:pPr>
        <w:keepNext w:val="0"/>
        <w:keepLines w:val="0"/>
        <w:pageBreakBefore w:val="0"/>
        <w:kinsoku/>
        <w:wordWrap/>
        <w:overflowPunct/>
        <w:topLinePunct w:val="0"/>
        <w:autoSpaceDE/>
        <w:autoSpaceDN/>
        <w:bidi w:val="0"/>
        <w:adjustRightInd/>
        <w:snapToGrid/>
        <w:spacing w:line="520" w:lineRule="exact"/>
        <w:textAlignment w:val="auto"/>
        <w:rPr>
          <w:rFonts w:asciiTheme="minorEastAsia" w:hAnsiTheme="minorEastAsia"/>
          <w:b/>
          <w:color w:val="FF0000"/>
          <w:sz w:val="24"/>
          <w:szCs w:val="24"/>
          <w:highlight w:val="none"/>
        </w:rPr>
      </w:pPr>
      <w:r>
        <w:rPr>
          <w:rFonts w:hint="eastAsia" w:asciiTheme="minorEastAsia" w:hAnsiTheme="minorEastAsia"/>
          <w:b/>
          <w:color w:val="FF0000"/>
          <w:sz w:val="24"/>
          <w:szCs w:val="24"/>
          <w:highlight w:val="none"/>
        </w:rPr>
        <w:t>参会单位</w:t>
      </w:r>
      <w:r>
        <w:rPr>
          <w:rFonts w:hint="eastAsia" w:asciiTheme="minorEastAsia" w:hAnsiTheme="minorEastAsia"/>
          <w:b/>
          <w:color w:val="FF0000"/>
          <w:sz w:val="24"/>
          <w:szCs w:val="24"/>
          <w:highlight w:val="none"/>
          <w:lang w:eastAsia="zh-CN"/>
        </w:rPr>
        <w:t>还在陆续报名中</w:t>
      </w:r>
      <w:r>
        <w:rPr>
          <w:rFonts w:hint="eastAsia" w:asciiTheme="minorEastAsia" w:hAnsiTheme="minorEastAsia"/>
          <w:b/>
          <w:color w:val="FF0000"/>
          <w:sz w:val="24"/>
          <w:szCs w:val="24"/>
          <w:highlight w:val="none"/>
          <w:lang w:val="en-US" w:eastAsia="zh-CN"/>
        </w:rPr>
        <w:t>,具体参会单位及详细信息请以现场为准</w:t>
      </w:r>
      <w:r>
        <w:rPr>
          <w:rFonts w:asciiTheme="minorEastAsia" w:hAnsiTheme="minorEastAsia"/>
          <w:b/>
          <w:color w:val="FF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sz w:val="24"/>
          <w:szCs w:val="24"/>
          <w:lang w:val="en-US" w:eastAsia="zh-CN"/>
        </w:rPr>
      </w:pPr>
      <w:r>
        <w:rPr>
          <w:rFonts w:hint="eastAsia" w:ascii="宋体" w:hAnsi="宋体"/>
          <w:b/>
          <w:color w:val="FF0000"/>
          <w:sz w:val="24"/>
          <w:szCs w:val="24"/>
          <w:lang w:val="en-US" w:eastAsia="zh-CN"/>
        </w:rPr>
        <w:t>(最新名录会在官方微信群持续更新，敬请关注！）</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Theme="minorEastAsia" w:hAnsiTheme="minorEastAsia"/>
          <w:b/>
          <w:color w:val="FF0000"/>
          <w:sz w:val="24"/>
          <w:szCs w:val="24"/>
          <w:lang w:eastAsia="zh-CN"/>
        </w:rPr>
      </w:pPr>
    </w:p>
    <w:p>
      <w:pPr>
        <w:ind w:firstLine="241" w:firstLineChars="100"/>
        <w:rPr>
          <w:rFonts w:hint="eastAsia" w:ascii="宋体" w:hAnsi="宋体"/>
          <w:b/>
          <w:color w:val="FF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tabs>
          <w:tab w:val="left" w:pos="1166"/>
        </w:tabs>
        <w:kinsoku/>
        <w:wordWrap/>
        <w:overflowPunct/>
        <w:topLinePunct w:val="0"/>
        <w:bidi w:val="0"/>
        <w:snapToGrid/>
        <w:spacing w:line="560" w:lineRule="exact"/>
        <w:rPr>
          <w:rFonts w:hint="eastAsia" w:ascii="仿宋" w:hAnsi="仿宋" w:eastAsia="仿宋" w:cs="仿宋"/>
          <w:color w:val="000000"/>
          <w:sz w:val="24"/>
          <w:szCs w:val="24"/>
          <w:lang w:val="en-US" w:eastAsia="zh-CN"/>
        </w:rPr>
      </w:pP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bCs/>
          <w:sz w:val="24"/>
          <w:lang w:val="zh-CN"/>
        </w:rPr>
      </w:pPr>
      <w:r>
        <w:rPr>
          <w:rFonts w:hint="eastAsia" w:ascii="仿宋" w:hAnsi="仿宋" w:eastAsia="仿宋" w:cs="宋体"/>
          <w:b/>
          <w:bCs/>
          <w:sz w:val="24"/>
          <w:lang w:val="zh-CN"/>
        </w:rPr>
        <w:t>工业和信息化部人才交流中心</w:t>
      </w:r>
    </w:p>
    <w:p>
      <w:pPr>
        <w:keepNext w:val="0"/>
        <w:keepLines w:val="0"/>
        <w:pageBreakBefore w:val="0"/>
        <w:kinsoku/>
        <w:wordWrap/>
        <w:overflowPunct/>
        <w:topLinePunct w:val="0"/>
        <w:autoSpaceDE w:val="0"/>
        <w:autoSpaceDN w:val="0"/>
        <w:bidi w:val="0"/>
        <w:adjustRightInd w:val="0"/>
        <w:snapToGrid/>
        <w:spacing w:line="560" w:lineRule="exact"/>
        <w:ind w:right="-333"/>
        <w:jc w:val="center"/>
        <w:rPr>
          <w:rFonts w:hint="eastAsia" w:ascii="仿宋" w:hAnsi="仿宋" w:eastAsia="仿宋" w:cs="宋体"/>
          <w:b/>
          <w:color w:val="000000"/>
          <w:sz w:val="24"/>
        </w:rPr>
      </w:pPr>
      <w:r>
        <w:rPr>
          <w:rFonts w:hint="eastAsia" w:ascii="仿宋" w:hAnsi="仿宋" w:eastAsia="仿宋" w:cs="宋体"/>
          <w:b/>
          <w:color w:val="000000"/>
          <w:sz w:val="24"/>
        </w:rPr>
        <w:t>中心简介</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keepNext w:val="0"/>
        <w:keepLines w:val="0"/>
        <w:pageBreakBefore w:val="0"/>
        <w:kinsoku/>
        <w:wordWrap/>
        <w:overflowPunct/>
        <w:topLinePunct w:val="0"/>
        <w:autoSpaceDE w:val="0"/>
        <w:autoSpaceDN w:val="0"/>
        <w:bidi w:val="0"/>
        <w:adjustRightInd w:val="0"/>
        <w:snapToGrid/>
        <w:spacing w:line="560" w:lineRule="exact"/>
        <w:ind w:right="-333" w:firstLine="480" w:firstLineChars="200"/>
        <w:jc w:val="left"/>
        <w:rPr>
          <w:rFonts w:hint="eastAsia" w:ascii="仿宋" w:hAnsi="仿宋" w:eastAsia="仿宋" w:cs="宋体"/>
          <w:color w:val="000000"/>
          <w:sz w:val="24"/>
          <w:shd w:val="clear" w:color="auto" w:fill="FFFFFF"/>
          <w:lang w:val="zh-CN"/>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490A33"/>
    <w:multiLevelType w:val="singleLevel"/>
    <w:tmpl w:val="BA490A3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65"/>
    <w:rsid w:val="000236ED"/>
    <w:rsid w:val="000309F8"/>
    <w:rsid w:val="00055E92"/>
    <w:rsid w:val="000964FF"/>
    <w:rsid w:val="000D54B4"/>
    <w:rsid w:val="000E7A5D"/>
    <w:rsid w:val="00103E57"/>
    <w:rsid w:val="00125889"/>
    <w:rsid w:val="00187365"/>
    <w:rsid w:val="00231985"/>
    <w:rsid w:val="002505F1"/>
    <w:rsid w:val="00253E36"/>
    <w:rsid w:val="002816DB"/>
    <w:rsid w:val="002E4A24"/>
    <w:rsid w:val="002E7E75"/>
    <w:rsid w:val="002F7646"/>
    <w:rsid w:val="00311426"/>
    <w:rsid w:val="00323723"/>
    <w:rsid w:val="00330274"/>
    <w:rsid w:val="0033317B"/>
    <w:rsid w:val="00334BC6"/>
    <w:rsid w:val="00354550"/>
    <w:rsid w:val="0037230A"/>
    <w:rsid w:val="003C240E"/>
    <w:rsid w:val="003E21B5"/>
    <w:rsid w:val="003E3A0A"/>
    <w:rsid w:val="00406035"/>
    <w:rsid w:val="004432EF"/>
    <w:rsid w:val="00460844"/>
    <w:rsid w:val="00483D79"/>
    <w:rsid w:val="00484DF6"/>
    <w:rsid w:val="004B324D"/>
    <w:rsid w:val="004C0ECC"/>
    <w:rsid w:val="004D44AA"/>
    <w:rsid w:val="004E070F"/>
    <w:rsid w:val="00526890"/>
    <w:rsid w:val="005553AA"/>
    <w:rsid w:val="00565065"/>
    <w:rsid w:val="005A5EE0"/>
    <w:rsid w:val="005B30D5"/>
    <w:rsid w:val="005D6D00"/>
    <w:rsid w:val="00601D3D"/>
    <w:rsid w:val="00604C95"/>
    <w:rsid w:val="00647ACE"/>
    <w:rsid w:val="0067363E"/>
    <w:rsid w:val="00675EE3"/>
    <w:rsid w:val="006C22B4"/>
    <w:rsid w:val="006E065A"/>
    <w:rsid w:val="006E6EA4"/>
    <w:rsid w:val="00717CC6"/>
    <w:rsid w:val="00753908"/>
    <w:rsid w:val="00762A85"/>
    <w:rsid w:val="00780602"/>
    <w:rsid w:val="00782769"/>
    <w:rsid w:val="00785E64"/>
    <w:rsid w:val="00792697"/>
    <w:rsid w:val="007D51BC"/>
    <w:rsid w:val="007D59CF"/>
    <w:rsid w:val="0080059A"/>
    <w:rsid w:val="00837EF2"/>
    <w:rsid w:val="008627EE"/>
    <w:rsid w:val="008C18D2"/>
    <w:rsid w:val="008D1AC4"/>
    <w:rsid w:val="008E0428"/>
    <w:rsid w:val="00921BFE"/>
    <w:rsid w:val="009502EB"/>
    <w:rsid w:val="00985B7F"/>
    <w:rsid w:val="009C1C8D"/>
    <w:rsid w:val="009D7550"/>
    <w:rsid w:val="009D76F3"/>
    <w:rsid w:val="009F1E72"/>
    <w:rsid w:val="00A24325"/>
    <w:rsid w:val="00A36D3E"/>
    <w:rsid w:val="00A750AB"/>
    <w:rsid w:val="00A82963"/>
    <w:rsid w:val="00A83A2F"/>
    <w:rsid w:val="00A842D1"/>
    <w:rsid w:val="00AA6D57"/>
    <w:rsid w:val="00AC3EBA"/>
    <w:rsid w:val="00AF6591"/>
    <w:rsid w:val="00B030CE"/>
    <w:rsid w:val="00B3262D"/>
    <w:rsid w:val="00B62E01"/>
    <w:rsid w:val="00BA6689"/>
    <w:rsid w:val="00BD56B2"/>
    <w:rsid w:val="00C303D7"/>
    <w:rsid w:val="00C55DAD"/>
    <w:rsid w:val="00C57EAC"/>
    <w:rsid w:val="00CB067C"/>
    <w:rsid w:val="00CC51E6"/>
    <w:rsid w:val="00CE242D"/>
    <w:rsid w:val="00CE388B"/>
    <w:rsid w:val="00D04572"/>
    <w:rsid w:val="00D07EA8"/>
    <w:rsid w:val="00D43773"/>
    <w:rsid w:val="00D77164"/>
    <w:rsid w:val="00D778AD"/>
    <w:rsid w:val="00D861D1"/>
    <w:rsid w:val="00DA0D1A"/>
    <w:rsid w:val="00DA159F"/>
    <w:rsid w:val="00DC499F"/>
    <w:rsid w:val="00DD1A67"/>
    <w:rsid w:val="00DE2BF1"/>
    <w:rsid w:val="00E51633"/>
    <w:rsid w:val="00E60203"/>
    <w:rsid w:val="00ED75C8"/>
    <w:rsid w:val="00EE7DBB"/>
    <w:rsid w:val="00F030E9"/>
    <w:rsid w:val="00F547C5"/>
    <w:rsid w:val="00F90029"/>
    <w:rsid w:val="00FB588A"/>
    <w:rsid w:val="01427ED5"/>
    <w:rsid w:val="01A20751"/>
    <w:rsid w:val="02240FBF"/>
    <w:rsid w:val="0283235B"/>
    <w:rsid w:val="02AF223B"/>
    <w:rsid w:val="03421679"/>
    <w:rsid w:val="03592650"/>
    <w:rsid w:val="03CB7593"/>
    <w:rsid w:val="03FE1CF8"/>
    <w:rsid w:val="042E34D7"/>
    <w:rsid w:val="04802FB3"/>
    <w:rsid w:val="048442FF"/>
    <w:rsid w:val="049F58EA"/>
    <w:rsid w:val="05290B6F"/>
    <w:rsid w:val="05677510"/>
    <w:rsid w:val="0568544A"/>
    <w:rsid w:val="059E3A03"/>
    <w:rsid w:val="05FE373E"/>
    <w:rsid w:val="06B27160"/>
    <w:rsid w:val="079B6AA1"/>
    <w:rsid w:val="08605B1A"/>
    <w:rsid w:val="08A43594"/>
    <w:rsid w:val="08C94229"/>
    <w:rsid w:val="08D216E0"/>
    <w:rsid w:val="091818FA"/>
    <w:rsid w:val="09241131"/>
    <w:rsid w:val="096A431D"/>
    <w:rsid w:val="0A077AB1"/>
    <w:rsid w:val="0A0C7FB1"/>
    <w:rsid w:val="0A862F08"/>
    <w:rsid w:val="0AC40B1E"/>
    <w:rsid w:val="0AF912C8"/>
    <w:rsid w:val="0B4A2765"/>
    <w:rsid w:val="0B8F2FAA"/>
    <w:rsid w:val="0C07493E"/>
    <w:rsid w:val="0CF840B7"/>
    <w:rsid w:val="0D1A36EC"/>
    <w:rsid w:val="0D6345C4"/>
    <w:rsid w:val="0E8B1E14"/>
    <w:rsid w:val="0ED146EE"/>
    <w:rsid w:val="0F570150"/>
    <w:rsid w:val="0F596D31"/>
    <w:rsid w:val="0F66032C"/>
    <w:rsid w:val="0FC57814"/>
    <w:rsid w:val="11883C69"/>
    <w:rsid w:val="11D23823"/>
    <w:rsid w:val="11F91AE9"/>
    <w:rsid w:val="12390935"/>
    <w:rsid w:val="12A04B07"/>
    <w:rsid w:val="130E68C2"/>
    <w:rsid w:val="136231B2"/>
    <w:rsid w:val="142C2B13"/>
    <w:rsid w:val="14CB12A4"/>
    <w:rsid w:val="15246D7C"/>
    <w:rsid w:val="158E0906"/>
    <w:rsid w:val="15FB20CB"/>
    <w:rsid w:val="16B024DB"/>
    <w:rsid w:val="17361042"/>
    <w:rsid w:val="175B739A"/>
    <w:rsid w:val="185E3695"/>
    <w:rsid w:val="18F4564A"/>
    <w:rsid w:val="197D7180"/>
    <w:rsid w:val="1B2F1110"/>
    <w:rsid w:val="1B6C2959"/>
    <w:rsid w:val="1B704885"/>
    <w:rsid w:val="1B7842B7"/>
    <w:rsid w:val="1B8B56B8"/>
    <w:rsid w:val="1D18033B"/>
    <w:rsid w:val="1D24020D"/>
    <w:rsid w:val="1D7B3F30"/>
    <w:rsid w:val="1DA362DB"/>
    <w:rsid w:val="1E2742C9"/>
    <w:rsid w:val="1F4F7500"/>
    <w:rsid w:val="1F5C3613"/>
    <w:rsid w:val="1F9515C7"/>
    <w:rsid w:val="1FAD1C8E"/>
    <w:rsid w:val="1FCE0264"/>
    <w:rsid w:val="20555D86"/>
    <w:rsid w:val="207C2D91"/>
    <w:rsid w:val="209F5AE0"/>
    <w:rsid w:val="20B11511"/>
    <w:rsid w:val="215F5246"/>
    <w:rsid w:val="223329DB"/>
    <w:rsid w:val="22657D19"/>
    <w:rsid w:val="22972A33"/>
    <w:rsid w:val="22A64D33"/>
    <w:rsid w:val="22B44B5B"/>
    <w:rsid w:val="22ED0BFD"/>
    <w:rsid w:val="231F2769"/>
    <w:rsid w:val="239D465D"/>
    <w:rsid w:val="23D47D54"/>
    <w:rsid w:val="23D941A9"/>
    <w:rsid w:val="23EE2ECD"/>
    <w:rsid w:val="23F14023"/>
    <w:rsid w:val="248B2C28"/>
    <w:rsid w:val="25340A41"/>
    <w:rsid w:val="25966507"/>
    <w:rsid w:val="25E701FC"/>
    <w:rsid w:val="27045A6A"/>
    <w:rsid w:val="271227E1"/>
    <w:rsid w:val="27CE76F1"/>
    <w:rsid w:val="28354D1B"/>
    <w:rsid w:val="284631EB"/>
    <w:rsid w:val="28EA2203"/>
    <w:rsid w:val="29911687"/>
    <w:rsid w:val="29B9447F"/>
    <w:rsid w:val="2AEC5C67"/>
    <w:rsid w:val="2B0B1DFB"/>
    <w:rsid w:val="2B1831AE"/>
    <w:rsid w:val="2B52176E"/>
    <w:rsid w:val="2B865CA6"/>
    <w:rsid w:val="2B9B78CC"/>
    <w:rsid w:val="2BF314DB"/>
    <w:rsid w:val="2CC35AF6"/>
    <w:rsid w:val="2CCF0768"/>
    <w:rsid w:val="2D5A2CE5"/>
    <w:rsid w:val="2DC726B0"/>
    <w:rsid w:val="2E384F0C"/>
    <w:rsid w:val="2F335E31"/>
    <w:rsid w:val="2FB4472C"/>
    <w:rsid w:val="30365AA8"/>
    <w:rsid w:val="318B48AE"/>
    <w:rsid w:val="328B3F93"/>
    <w:rsid w:val="32C45435"/>
    <w:rsid w:val="32F558E9"/>
    <w:rsid w:val="333C1B4B"/>
    <w:rsid w:val="33F119A4"/>
    <w:rsid w:val="3471230C"/>
    <w:rsid w:val="34774B1E"/>
    <w:rsid w:val="349E4407"/>
    <w:rsid w:val="34B51BD6"/>
    <w:rsid w:val="35192F47"/>
    <w:rsid w:val="3655749F"/>
    <w:rsid w:val="36BE2AE4"/>
    <w:rsid w:val="378C2B4C"/>
    <w:rsid w:val="37902095"/>
    <w:rsid w:val="37AC2CEB"/>
    <w:rsid w:val="382069B1"/>
    <w:rsid w:val="38813FC2"/>
    <w:rsid w:val="38A01B91"/>
    <w:rsid w:val="391C573A"/>
    <w:rsid w:val="39760E61"/>
    <w:rsid w:val="3AF05482"/>
    <w:rsid w:val="3AF06776"/>
    <w:rsid w:val="3B3D4472"/>
    <w:rsid w:val="3C121437"/>
    <w:rsid w:val="3C3662DD"/>
    <w:rsid w:val="3C461666"/>
    <w:rsid w:val="3D604B5E"/>
    <w:rsid w:val="3D987D20"/>
    <w:rsid w:val="3E3C2844"/>
    <w:rsid w:val="3E491BEC"/>
    <w:rsid w:val="3E954FBB"/>
    <w:rsid w:val="3EF35C74"/>
    <w:rsid w:val="3F99553D"/>
    <w:rsid w:val="3FAA1482"/>
    <w:rsid w:val="3FE36F3E"/>
    <w:rsid w:val="40712FC4"/>
    <w:rsid w:val="40721116"/>
    <w:rsid w:val="407A3659"/>
    <w:rsid w:val="40CE5AFD"/>
    <w:rsid w:val="40EA7B40"/>
    <w:rsid w:val="40F865DD"/>
    <w:rsid w:val="418C76C0"/>
    <w:rsid w:val="41F723C6"/>
    <w:rsid w:val="425115F8"/>
    <w:rsid w:val="427D3EE6"/>
    <w:rsid w:val="428F3960"/>
    <w:rsid w:val="431B2F0C"/>
    <w:rsid w:val="437846B2"/>
    <w:rsid w:val="44C86B1E"/>
    <w:rsid w:val="456B792C"/>
    <w:rsid w:val="45BF7CEC"/>
    <w:rsid w:val="46032541"/>
    <w:rsid w:val="46DC12D4"/>
    <w:rsid w:val="47B53839"/>
    <w:rsid w:val="48222365"/>
    <w:rsid w:val="488861E3"/>
    <w:rsid w:val="48E87245"/>
    <w:rsid w:val="492D1E7A"/>
    <w:rsid w:val="492E3B28"/>
    <w:rsid w:val="49701239"/>
    <w:rsid w:val="4A033243"/>
    <w:rsid w:val="4A6C193F"/>
    <w:rsid w:val="4A8E76C4"/>
    <w:rsid w:val="4AD62613"/>
    <w:rsid w:val="4B0039CF"/>
    <w:rsid w:val="4B8B6DF6"/>
    <w:rsid w:val="4BDB0E0A"/>
    <w:rsid w:val="4C5924BE"/>
    <w:rsid w:val="4C7042B6"/>
    <w:rsid w:val="4CA15F2E"/>
    <w:rsid w:val="4CC436B1"/>
    <w:rsid w:val="4CED4C5E"/>
    <w:rsid w:val="4CFD6133"/>
    <w:rsid w:val="4D1B1DBC"/>
    <w:rsid w:val="4D297CC6"/>
    <w:rsid w:val="4D780863"/>
    <w:rsid w:val="4DB2235C"/>
    <w:rsid w:val="4DD52929"/>
    <w:rsid w:val="4DE11EDE"/>
    <w:rsid w:val="4E794F29"/>
    <w:rsid w:val="4EBD4C72"/>
    <w:rsid w:val="4EFD73FC"/>
    <w:rsid w:val="4FAD4A09"/>
    <w:rsid w:val="4FB85F04"/>
    <w:rsid w:val="4FDA1E13"/>
    <w:rsid w:val="50CA6BF9"/>
    <w:rsid w:val="524C4FEB"/>
    <w:rsid w:val="52BA222D"/>
    <w:rsid w:val="52E0694A"/>
    <w:rsid w:val="53C1304A"/>
    <w:rsid w:val="53C87C01"/>
    <w:rsid w:val="53D964EE"/>
    <w:rsid w:val="548764A0"/>
    <w:rsid w:val="54885906"/>
    <w:rsid w:val="552206D7"/>
    <w:rsid w:val="55977629"/>
    <w:rsid w:val="559E03DE"/>
    <w:rsid w:val="55AD3DEF"/>
    <w:rsid w:val="55C4432F"/>
    <w:rsid w:val="55EE3853"/>
    <w:rsid w:val="56530B1A"/>
    <w:rsid w:val="56875E12"/>
    <w:rsid w:val="56A22CF5"/>
    <w:rsid w:val="56C56AD8"/>
    <w:rsid w:val="57A65B62"/>
    <w:rsid w:val="58E411BF"/>
    <w:rsid w:val="59546497"/>
    <w:rsid w:val="59825261"/>
    <w:rsid w:val="5A3F357E"/>
    <w:rsid w:val="5AF223C8"/>
    <w:rsid w:val="5B004F7C"/>
    <w:rsid w:val="5B1D61AA"/>
    <w:rsid w:val="5BB531C8"/>
    <w:rsid w:val="5CA40036"/>
    <w:rsid w:val="5CA5074C"/>
    <w:rsid w:val="5CA51AB5"/>
    <w:rsid w:val="5CDA58A0"/>
    <w:rsid w:val="5CF1230B"/>
    <w:rsid w:val="5D094A6B"/>
    <w:rsid w:val="5D9655CC"/>
    <w:rsid w:val="5DA3478B"/>
    <w:rsid w:val="5E79495D"/>
    <w:rsid w:val="5EDE3E7A"/>
    <w:rsid w:val="5F6870B0"/>
    <w:rsid w:val="5FBF2189"/>
    <w:rsid w:val="60647C21"/>
    <w:rsid w:val="60E50FD1"/>
    <w:rsid w:val="61643811"/>
    <w:rsid w:val="61A14088"/>
    <w:rsid w:val="62D36BF5"/>
    <w:rsid w:val="63327456"/>
    <w:rsid w:val="63392A2E"/>
    <w:rsid w:val="63602467"/>
    <w:rsid w:val="63CF6E29"/>
    <w:rsid w:val="63F525CB"/>
    <w:rsid w:val="64033D63"/>
    <w:rsid w:val="641E5189"/>
    <w:rsid w:val="64DA4310"/>
    <w:rsid w:val="654C0ED6"/>
    <w:rsid w:val="65886857"/>
    <w:rsid w:val="68BD7889"/>
    <w:rsid w:val="68EA6305"/>
    <w:rsid w:val="695E51F6"/>
    <w:rsid w:val="69B97CF6"/>
    <w:rsid w:val="6A284A76"/>
    <w:rsid w:val="6A6C4C3A"/>
    <w:rsid w:val="6ACB1492"/>
    <w:rsid w:val="6AE87445"/>
    <w:rsid w:val="6B5078AD"/>
    <w:rsid w:val="6BDC0445"/>
    <w:rsid w:val="6C074417"/>
    <w:rsid w:val="6C165441"/>
    <w:rsid w:val="6C56075D"/>
    <w:rsid w:val="6C652408"/>
    <w:rsid w:val="6CBB256D"/>
    <w:rsid w:val="6D1F1BF4"/>
    <w:rsid w:val="6DEE4400"/>
    <w:rsid w:val="6E3D6A3C"/>
    <w:rsid w:val="6E4D5A48"/>
    <w:rsid w:val="6E915AE5"/>
    <w:rsid w:val="6EDA0AC8"/>
    <w:rsid w:val="6EF52073"/>
    <w:rsid w:val="6F22029B"/>
    <w:rsid w:val="6F257645"/>
    <w:rsid w:val="6F54489B"/>
    <w:rsid w:val="6FDD6589"/>
    <w:rsid w:val="70486F95"/>
    <w:rsid w:val="70647778"/>
    <w:rsid w:val="70B16E59"/>
    <w:rsid w:val="71961DEA"/>
    <w:rsid w:val="71E7160F"/>
    <w:rsid w:val="72154B39"/>
    <w:rsid w:val="7231460B"/>
    <w:rsid w:val="72D945CF"/>
    <w:rsid w:val="72DC31D3"/>
    <w:rsid w:val="72E809AE"/>
    <w:rsid w:val="73A91F56"/>
    <w:rsid w:val="73AA7585"/>
    <w:rsid w:val="73C57C74"/>
    <w:rsid w:val="73DD5FCE"/>
    <w:rsid w:val="754005A6"/>
    <w:rsid w:val="75B96F9C"/>
    <w:rsid w:val="75C27A88"/>
    <w:rsid w:val="76646CE4"/>
    <w:rsid w:val="766803F7"/>
    <w:rsid w:val="767815A3"/>
    <w:rsid w:val="767B2AB2"/>
    <w:rsid w:val="76FC7232"/>
    <w:rsid w:val="770F1364"/>
    <w:rsid w:val="77146D14"/>
    <w:rsid w:val="777946D6"/>
    <w:rsid w:val="784D36B9"/>
    <w:rsid w:val="78533121"/>
    <w:rsid w:val="78A72EF9"/>
    <w:rsid w:val="78AA034F"/>
    <w:rsid w:val="78D82D0E"/>
    <w:rsid w:val="78E3032C"/>
    <w:rsid w:val="794F74B5"/>
    <w:rsid w:val="796C3407"/>
    <w:rsid w:val="79805E22"/>
    <w:rsid w:val="7A2A3E6A"/>
    <w:rsid w:val="7A53055B"/>
    <w:rsid w:val="7B0C6969"/>
    <w:rsid w:val="7B536705"/>
    <w:rsid w:val="7B8446DF"/>
    <w:rsid w:val="7B9D4747"/>
    <w:rsid w:val="7BAC0446"/>
    <w:rsid w:val="7BD744C3"/>
    <w:rsid w:val="7C7409DF"/>
    <w:rsid w:val="7CC55809"/>
    <w:rsid w:val="7D0E67C8"/>
    <w:rsid w:val="7E3552F9"/>
    <w:rsid w:val="7E6418EB"/>
    <w:rsid w:val="7EA67B5A"/>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rPr>
      <w:rFonts w:ascii="Calibri" w:hAnsi="Calibri" w:cs="Calibri"/>
      <w:kern w:val="2"/>
      <w:sz w:val="21"/>
      <w:szCs w:val="22"/>
    </w:rPr>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character" w:styleId="9">
    <w:name w:val="Strong"/>
    <w:basedOn w:val="8"/>
    <w:qFormat/>
    <w:uiPriority w:val="0"/>
    <w:rPr>
      <w:b/>
    </w:rPr>
  </w:style>
  <w:style w:type="character" w:styleId="10">
    <w:name w:val="FollowedHyperlink"/>
    <w:basedOn w:val="8"/>
    <w:qFormat/>
    <w:uiPriority w:val="0"/>
    <w:rPr>
      <w:color w:val="993300"/>
      <w:u w:val="none"/>
    </w:rPr>
  </w:style>
  <w:style w:type="character" w:styleId="11">
    <w:name w:val="Hyperlink"/>
    <w:basedOn w:val="8"/>
    <w:qFormat/>
    <w:uiPriority w:val="0"/>
    <w:rPr>
      <w:color w:val="35769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31010-F777-4F5E-B212-588D91594B61}">
  <ds:schemaRefs/>
</ds:datastoreItem>
</file>

<file path=docProps/app.xml><?xml version="1.0" encoding="utf-8"?>
<Properties xmlns="http://schemas.openxmlformats.org/officeDocument/2006/extended-properties" xmlns:vt="http://schemas.openxmlformats.org/officeDocument/2006/docPropsVTypes">
  <Template>Normal</Template>
  <Pages>2</Pages>
  <Words>218</Words>
  <Characters>1245</Characters>
  <Lines>10</Lines>
  <Paragraphs>2</Paragraphs>
  <TotalTime>0</TotalTime>
  <ScaleCrop>false</ScaleCrop>
  <LinksUpToDate>false</LinksUpToDate>
  <CharactersWithSpaces>1461</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╰不忘初心、﹌</cp:lastModifiedBy>
  <cp:lastPrinted>2015-10-19T01:51:00Z</cp:lastPrinted>
  <dcterms:modified xsi:type="dcterms:W3CDTF">2019-10-11T07:28:00Z</dcterms:modified>
  <dc:title>工业和信息化部人才交流中心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