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D99" w:rsidRPr="00137D99" w:rsidRDefault="00137D99" w:rsidP="00872850">
      <w:pPr>
        <w:pStyle w:val="a8"/>
        <w:ind w:leftChars="-270" w:left="-567" w:rightChars="-297" w:right="-624"/>
        <w:rPr>
          <w:rFonts w:asciiTheme="minorEastAsia" w:eastAsiaTheme="minorEastAsia" w:hAnsiTheme="minorEastAsia"/>
        </w:rPr>
      </w:pPr>
      <w:r w:rsidRPr="00137D99">
        <w:rPr>
          <w:rFonts w:asciiTheme="minorEastAsia" w:eastAsiaTheme="minorEastAsia" w:hAnsiTheme="minorEastAsia" w:hint="eastAsia"/>
          <w:sz w:val="44"/>
        </w:rPr>
        <w:t>黄昆半导体科学技术论坛</w:t>
      </w:r>
    </w:p>
    <w:p w:rsidR="00137D99" w:rsidRPr="0003329B" w:rsidRDefault="00137D99" w:rsidP="00872850">
      <w:pPr>
        <w:ind w:leftChars="-270" w:left="-567" w:rightChars="-297" w:right="-624"/>
        <w:jc w:val="center"/>
        <w:rPr>
          <w:rFonts w:asciiTheme="minorEastAsia" w:eastAsiaTheme="minorEastAsia" w:hAnsiTheme="minorEastAsia"/>
          <w:b/>
          <w:sz w:val="30"/>
          <w:szCs w:val="30"/>
        </w:rPr>
      </w:pPr>
      <w:r w:rsidRPr="00137D99">
        <w:rPr>
          <w:rFonts w:asciiTheme="minorEastAsia" w:eastAsiaTheme="minorEastAsia" w:hAnsiTheme="minorEastAsia"/>
          <w:b/>
          <w:sz w:val="52"/>
        </w:rPr>
        <w:t xml:space="preserve">                   </w:t>
      </w:r>
      <w:r w:rsidRPr="0003329B">
        <w:rPr>
          <w:rFonts w:asciiTheme="minorEastAsia" w:eastAsiaTheme="minorEastAsia" w:hAnsiTheme="minorEastAsia" w:hint="eastAsia"/>
          <w:b/>
          <w:sz w:val="30"/>
          <w:szCs w:val="30"/>
        </w:rPr>
        <w:t>第</w:t>
      </w:r>
      <w:r w:rsidR="00265FE2" w:rsidRPr="00265FE2">
        <w:rPr>
          <w:rFonts w:ascii="Times New Roman" w:eastAsiaTheme="minorEastAsia" w:hAnsi="Times New Roman"/>
          <w:b/>
          <w:sz w:val="30"/>
          <w:szCs w:val="30"/>
        </w:rPr>
        <w:t>3</w:t>
      </w:r>
      <w:r w:rsidR="00C00B2B">
        <w:rPr>
          <w:rFonts w:ascii="Times New Roman" w:eastAsiaTheme="minorEastAsia" w:hAnsi="Times New Roman"/>
          <w:b/>
          <w:sz w:val="30"/>
          <w:szCs w:val="30"/>
        </w:rPr>
        <w:t>4</w:t>
      </w:r>
      <w:r w:rsidR="00F62C99">
        <w:rPr>
          <w:rFonts w:ascii="Times New Roman" w:eastAsiaTheme="minorEastAsia" w:hAnsi="Times New Roman" w:hint="eastAsia"/>
          <w:b/>
          <w:sz w:val="30"/>
          <w:szCs w:val="30"/>
        </w:rPr>
        <w:t>7</w:t>
      </w:r>
      <w:bookmarkStart w:id="0" w:name="_GoBack"/>
      <w:bookmarkEnd w:id="0"/>
      <w:r w:rsidRPr="0003329B">
        <w:rPr>
          <w:rFonts w:asciiTheme="minorEastAsia" w:eastAsiaTheme="minorEastAsia" w:hAnsiTheme="minorEastAsia" w:hint="eastAsia"/>
          <w:b/>
          <w:sz w:val="30"/>
          <w:szCs w:val="30"/>
        </w:rPr>
        <w:t>期讲座</w:t>
      </w:r>
    </w:p>
    <w:p w:rsidR="00137D99" w:rsidRPr="00067E86" w:rsidRDefault="00137D99" w:rsidP="007E2061">
      <w:pPr>
        <w:spacing w:line="360" w:lineRule="exact"/>
        <w:ind w:leftChars="-270" w:left="-567" w:rightChars="-91" w:right="-191"/>
        <w:rPr>
          <w:rFonts w:ascii="宋体" w:eastAsia="宋体" w:hAnsi="宋体"/>
          <w:b/>
          <w:sz w:val="28"/>
          <w:szCs w:val="20"/>
        </w:rPr>
      </w:pPr>
      <w:r w:rsidRPr="0003329B">
        <w:rPr>
          <w:rFonts w:ascii="宋体" w:eastAsia="宋体" w:hAnsi="宋体" w:hint="eastAsia"/>
          <w:b/>
          <w:sz w:val="24"/>
          <w:szCs w:val="24"/>
        </w:rPr>
        <w:t>报告题目</w:t>
      </w:r>
      <w:r w:rsidRPr="0003329B">
        <w:rPr>
          <w:rFonts w:ascii="宋体" w:eastAsia="宋体" w:hAnsi="宋体"/>
          <w:b/>
          <w:bCs/>
          <w:sz w:val="24"/>
          <w:szCs w:val="24"/>
        </w:rPr>
        <w:t>:</w:t>
      </w:r>
      <w:r w:rsidRPr="0003329B">
        <w:rPr>
          <w:rFonts w:ascii="宋体" w:eastAsia="宋体" w:hAnsi="宋体" w:hint="eastAsia"/>
          <w:sz w:val="24"/>
          <w:szCs w:val="24"/>
        </w:rPr>
        <w:t xml:space="preserve"> </w:t>
      </w:r>
      <w:r w:rsidR="00E845E8" w:rsidRPr="00E845E8">
        <w:rPr>
          <w:rFonts w:ascii="Times New Roman" w:eastAsia="宋体" w:hAnsi="Times New Roman"/>
          <w:b/>
          <w:sz w:val="28"/>
          <w:szCs w:val="20"/>
        </w:rPr>
        <w:t xml:space="preserve">Linear Raman and Coherent Anti-Stokes Raman Spectroscopy </w:t>
      </w:r>
      <w:proofErr w:type="gramStart"/>
      <w:r w:rsidR="00E845E8" w:rsidRPr="00E845E8">
        <w:rPr>
          <w:rFonts w:ascii="Times New Roman" w:eastAsia="宋体" w:hAnsi="Times New Roman"/>
          <w:b/>
          <w:sz w:val="28"/>
          <w:szCs w:val="20"/>
        </w:rPr>
        <w:t xml:space="preserve">of </w:t>
      </w:r>
      <w:r w:rsidR="007E2061">
        <w:rPr>
          <w:rFonts w:ascii="Times New Roman" w:eastAsia="宋体" w:hAnsi="Times New Roman"/>
          <w:b/>
          <w:sz w:val="28"/>
          <w:szCs w:val="20"/>
        </w:rPr>
        <w:t xml:space="preserve"> </w:t>
      </w:r>
      <w:r w:rsidR="00E845E8" w:rsidRPr="00E845E8">
        <w:rPr>
          <w:rFonts w:ascii="Times New Roman" w:eastAsia="宋体" w:hAnsi="Times New Roman"/>
          <w:b/>
          <w:sz w:val="28"/>
          <w:szCs w:val="20"/>
        </w:rPr>
        <w:t>II</w:t>
      </w:r>
      <w:proofErr w:type="gramEnd"/>
      <w:r w:rsidR="00E845E8" w:rsidRPr="00E845E8">
        <w:rPr>
          <w:rFonts w:ascii="Times New Roman" w:eastAsia="宋体" w:hAnsi="Times New Roman"/>
          <w:b/>
          <w:sz w:val="28"/>
          <w:szCs w:val="20"/>
        </w:rPr>
        <w:t>-VI Semiconductor Quantum Dots</w:t>
      </w:r>
    </w:p>
    <w:p w:rsidR="00067E86" w:rsidRPr="00872850" w:rsidRDefault="00137D99" w:rsidP="00872850">
      <w:pPr>
        <w:spacing w:beforeLines="50" w:before="156" w:line="340" w:lineRule="exact"/>
        <w:ind w:leftChars="-270" w:left="-567" w:rightChars="-297" w:right="-624"/>
        <w:rPr>
          <w:rFonts w:ascii="Times New Roman" w:eastAsia="宋体" w:hAnsi="Times New Roman"/>
          <w:b/>
          <w:sz w:val="28"/>
          <w:szCs w:val="24"/>
        </w:rPr>
      </w:pPr>
      <w:r w:rsidRPr="0003329B">
        <w:rPr>
          <w:rFonts w:ascii="宋体" w:eastAsia="宋体" w:hAnsi="宋体" w:hint="eastAsia"/>
          <w:b/>
          <w:sz w:val="24"/>
          <w:szCs w:val="24"/>
        </w:rPr>
        <w:t>报告人</w:t>
      </w:r>
      <w:r w:rsidRPr="0003329B">
        <w:rPr>
          <w:rFonts w:ascii="宋体" w:eastAsia="宋体" w:hAnsi="宋体"/>
          <w:b/>
          <w:sz w:val="24"/>
          <w:szCs w:val="24"/>
        </w:rPr>
        <w:t>:</w:t>
      </w:r>
      <w:r w:rsidRPr="0003329B">
        <w:rPr>
          <w:rFonts w:ascii="宋体" w:eastAsia="宋体" w:hAnsi="宋体" w:hint="eastAsia"/>
          <w:sz w:val="24"/>
          <w:szCs w:val="24"/>
        </w:rPr>
        <w:t xml:space="preserve"> </w:t>
      </w:r>
      <w:r w:rsidR="00E845E8" w:rsidRPr="00E845E8">
        <w:rPr>
          <w:rFonts w:ascii="Times New Roman" w:eastAsia="宋体" w:hAnsi="Times New Roman"/>
          <w:b/>
          <w:sz w:val="28"/>
          <w:szCs w:val="24"/>
        </w:rPr>
        <w:t>W. Kiefer</w:t>
      </w:r>
    </w:p>
    <w:p w:rsidR="00E845E8" w:rsidRPr="003E0C1E" w:rsidRDefault="00E845E8" w:rsidP="00E845E8">
      <w:pPr>
        <w:spacing w:line="340" w:lineRule="exact"/>
        <w:ind w:leftChars="-270" w:left="-567" w:rightChars="-297" w:right="-624"/>
        <w:rPr>
          <w:rFonts w:ascii="Times New Roman" w:eastAsia="宋体" w:hAnsi="Times New Roman"/>
          <w:b/>
          <w:sz w:val="22"/>
          <w:szCs w:val="24"/>
        </w:rPr>
      </w:pPr>
      <w:r w:rsidRPr="003E0C1E">
        <w:rPr>
          <w:rFonts w:ascii="Times New Roman" w:eastAsia="宋体" w:hAnsi="Times New Roman"/>
          <w:b/>
          <w:sz w:val="22"/>
          <w:szCs w:val="24"/>
        </w:rPr>
        <w:t xml:space="preserve">Institute for Physical and Theoretical Chemistry, University of </w:t>
      </w:r>
      <w:proofErr w:type="spellStart"/>
      <w:r w:rsidRPr="003E0C1E">
        <w:rPr>
          <w:rFonts w:ascii="Times New Roman" w:eastAsia="宋体" w:hAnsi="Times New Roman"/>
          <w:b/>
          <w:sz w:val="22"/>
          <w:szCs w:val="24"/>
        </w:rPr>
        <w:t>Würzburg</w:t>
      </w:r>
      <w:proofErr w:type="spellEnd"/>
      <w:r w:rsidRPr="003E0C1E">
        <w:rPr>
          <w:rFonts w:ascii="Times New Roman" w:eastAsia="宋体" w:hAnsi="Times New Roman"/>
          <w:b/>
          <w:sz w:val="22"/>
          <w:szCs w:val="24"/>
        </w:rPr>
        <w:t xml:space="preserve">, Germany </w:t>
      </w:r>
    </w:p>
    <w:p w:rsidR="00067E86" w:rsidRPr="003E0C1E" w:rsidRDefault="00E845E8" w:rsidP="00E845E8">
      <w:pPr>
        <w:spacing w:line="340" w:lineRule="exact"/>
        <w:ind w:leftChars="-270" w:left="-567" w:rightChars="-297" w:right="-624"/>
        <w:rPr>
          <w:rFonts w:ascii="Times New Roman" w:eastAsia="宋体" w:hAnsi="Times New Roman"/>
          <w:b/>
          <w:sz w:val="22"/>
          <w:szCs w:val="24"/>
        </w:rPr>
      </w:pPr>
      <w:proofErr w:type="gramStart"/>
      <w:r w:rsidRPr="003E0C1E">
        <w:rPr>
          <w:rFonts w:ascii="Times New Roman" w:eastAsia="宋体" w:hAnsi="Times New Roman"/>
          <w:b/>
          <w:i/>
          <w:sz w:val="22"/>
          <w:szCs w:val="24"/>
        </w:rPr>
        <w:t>and</w:t>
      </w:r>
      <w:proofErr w:type="gramEnd"/>
      <w:r w:rsidRPr="003E0C1E">
        <w:rPr>
          <w:rFonts w:ascii="Times New Roman" w:eastAsia="宋体" w:hAnsi="Times New Roman"/>
          <w:b/>
          <w:i/>
          <w:sz w:val="22"/>
          <w:szCs w:val="24"/>
        </w:rPr>
        <w:t xml:space="preserve"> </w:t>
      </w:r>
      <w:proofErr w:type="spellStart"/>
      <w:r w:rsidRPr="003E0C1E">
        <w:rPr>
          <w:rFonts w:ascii="Times New Roman" w:eastAsia="宋体" w:hAnsi="Times New Roman"/>
          <w:b/>
          <w:sz w:val="22"/>
          <w:szCs w:val="24"/>
        </w:rPr>
        <w:t>Eisingen</w:t>
      </w:r>
      <w:proofErr w:type="spellEnd"/>
      <w:r w:rsidRPr="003E0C1E">
        <w:rPr>
          <w:rFonts w:ascii="Times New Roman" w:eastAsia="宋体" w:hAnsi="Times New Roman"/>
          <w:b/>
          <w:sz w:val="22"/>
          <w:szCs w:val="24"/>
        </w:rPr>
        <w:t xml:space="preserve"> Laboratory for Applied Raman Spectroscopy (ELARS), </w:t>
      </w:r>
      <w:proofErr w:type="spellStart"/>
      <w:r w:rsidRPr="003E0C1E">
        <w:rPr>
          <w:rFonts w:ascii="Times New Roman" w:eastAsia="宋体" w:hAnsi="Times New Roman"/>
          <w:b/>
          <w:sz w:val="22"/>
          <w:szCs w:val="24"/>
        </w:rPr>
        <w:t>Eisingen</w:t>
      </w:r>
      <w:proofErr w:type="spellEnd"/>
      <w:r w:rsidRPr="003E0C1E">
        <w:rPr>
          <w:rFonts w:ascii="Times New Roman" w:eastAsia="宋体" w:hAnsi="Times New Roman"/>
          <w:b/>
          <w:sz w:val="22"/>
          <w:szCs w:val="24"/>
        </w:rPr>
        <w:t>, Germany</w:t>
      </w:r>
    </w:p>
    <w:p w:rsidR="00E845E8" w:rsidRPr="00C00B2B" w:rsidRDefault="00AD37E7" w:rsidP="00C00B2B">
      <w:pPr>
        <w:jc w:val="center"/>
        <w:rPr>
          <w:sz w:val="20"/>
        </w:rPr>
      </w:pPr>
      <w:hyperlink r:id="rId9" w:history="1">
        <w:r w:rsidR="00E845E8" w:rsidRPr="003E0C1E">
          <w:rPr>
            <w:rStyle w:val="aa"/>
            <w:sz w:val="20"/>
          </w:rPr>
          <w:t>Wolfgang.kiefer@uni-wuerzburg.de</w:t>
        </w:r>
      </w:hyperlink>
    </w:p>
    <w:p w:rsidR="00E845E8" w:rsidRPr="003E0C1E" w:rsidRDefault="0003329B" w:rsidP="00E845E8">
      <w:pPr>
        <w:ind w:leftChars="-270" w:left="-567" w:rightChars="-159" w:right="-334"/>
        <w:rPr>
          <w:rFonts w:ascii="Times New Roman" w:hAnsi="Times New Roman"/>
          <w:sz w:val="22"/>
        </w:rPr>
      </w:pPr>
      <w:r w:rsidRPr="00E845E8">
        <w:rPr>
          <w:rFonts w:asciiTheme="minorHAnsi" w:hAnsiTheme="minorHAnsi" w:cstheme="minorHAnsi"/>
          <w:b/>
          <w:bCs/>
          <w:sz w:val="22"/>
          <w:szCs w:val="16"/>
        </w:rPr>
        <w:t>A</w:t>
      </w:r>
      <w:r w:rsidRPr="00E845E8">
        <w:rPr>
          <w:rFonts w:asciiTheme="minorHAnsi" w:eastAsia="宋体" w:hAnsiTheme="minorHAnsi" w:cstheme="minorHAnsi"/>
          <w:b/>
          <w:kern w:val="0"/>
          <w:sz w:val="22"/>
          <w:szCs w:val="16"/>
        </w:rPr>
        <w:t>bstract</w:t>
      </w:r>
      <w:r w:rsidRPr="00E845E8">
        <w:rPr>
          <w:rFonts w:asciiTheme="minorHAnsi" w:eastAsia="宋体" w:hAnsiTheme="minorHAnsi" w:cstheme="minorHAnsi"/>
          <w:kern w:val="0"/>
          <w:sz w:val="22"/>
          <w:szCs w:val="16"/>
        </w:rPr>
        <w:t xml:space="preserve">: </w:t>
      </w:r>
      <w:r w:rsidR="00E845E8" w:rsidRPr="003E0C1E">
        <w:rPr>
          <w:rFonts w:ascii="Times New Roman" w:hAnsi="Times New Roman"/>
          <w:sz w:val="22"/>
        </w:rPr>
        <w:t>Quantum dots are ideal systems for investigating the physics of quantum confinement. In this talk I will first discuss linear resonance Raman spectroscopy of a variety of CdS</w:t>
      </w:r>
      <w:r w:rsidR="00E845E8" w:rsidRPr="003E0C1E">
        <w:rPr>
          <w:rFonts w:ascii="Times New Roman" w:hAnsi="Times New Roman"/>
          <w:sz w:val="22"/>
          <w:vertAlign w:val="subscript"/>
        </w:rPr>
        <w:t>x</w:t>
      </w:r>
      <w:r w:rsidR="00E845E8" w:rsidRPr="003E0C1E">
        <w:rPr>
          <w:rFonts w:ascii="Times New Roman" w:hAnsi="Times New Roman"/>
          <w:sz w:val="22"/>
        </w:rPr>
        <w:t>Se</w:t>
      </w:r>
      <w:r w:rsidR="00E845E8" w:rsidRPr="003E0C1E">
        <w:rPr>
          <w:rFonts w:ascii="Times New Roman" w:hAnsi="Times New Roman"/>
          <w:sz w:val="22"/>
          <w:vertAlign w:val="subscript"/>
        </w:rPr>
        <w:t>1-x</w:t>
      </w:r>
      <w:r w:rsidR="00E845E8" w:rsidRPr="003E0C1E">
        <w:rPr>
          <w:rFonts w:ascii="Times New Roman" w:hAnsi="Times New Roman"/>
          <w:sz w:val="22"/>
        </w:rPr>
        <w:t xml:space="preserve"> doped glasses with band gap energies ranging from about 1.75 to 2.5 </w:t>
      </w:r>
      <w:proofErr w:type="spellStart"/>
      <w:r w:rsidR="00E845E8" w:rsidRPr="003E0C1E">
        <w:rPr>
          <w:rFonts w:ascii="Times New Roman" w:hAnsi="Times New Roman"/>
          <w:sz w:val="22"/>
        </w:rPr>
        <w:t>eV</w:t>
      </w:r>
      <w:proofErr w:type="spellEnd"/>
      <w:r w:rsidR="00E845E8" w:rsidRPr="003E0C1E">
        <w:rPr>
          <w:rFonts w:ascii="Times New Roman" w:hAnsi="Times New Roman"/>
          <w:sz w:val="22"/>
        </w:rPr>
        <w:t xml:space="preserve"> in order to determine the composition and the average size of these semiconductor </w:t>
      </w:r>
      <w:proofErr w:type="spellStart"/>
      <w:r w:rsidR="00E845E8" w:rsidRPr="003E0C1E">
        <w:rPr>
          <w:rFonts w:ascii="Times New Roman" w:hAnsi="Times New Roman"/>
          <w:sz w:val="22"/>
        </w:rPr>
        <w:t>nano</w:t>
      </w:r>
      <w:proofErr w:type="spellEnd"/>
      <w:r w:rsidR="00E845E8" w:rsidRPr="003E0C1E">
        <w:rPr>
          <w:rFonts w:ascii="Times New Roman" w:hAnsi="Times New Roman"/>
          <w:sz w:val="22"/>
        </w:rPr>
        <w:t>-crystallites. By means of low-wavenumber Raman spectroscopy the acoustical phonons from the CdS</w:t>
      </w:r>
      <w:r w:rsidR="00E845E8" w:rsidRPr="003E0C1E">
        <w:rPr>
          <w:rFonts w:ascii="Times New Roman" w:hAnsi="Times New Roman"/>
          <w:sz w:val="22"/>
          <w:vertAlign w:val="subscript"/>
        </w:rPr>
        <w:t>x</w:t>
      </w:r>
      <w:r w:rsidR="00E845E8" w:rsidRPr="003E0C1E">
        <w:rPr>
          <w:rFonts w:ascii="Times New Roman" w:hAnsi="Times New Roman"/>
          <w:sz w:val="22"/>
        </w:rPr>
        <w:t>Se</w:t>
      </w:r>
      <w:r w:rsidR="00E845E8" w:rsidRPr="003E0C1E">
        <w:rPr>
          <w:rFonts w:ascii="Times New Roman" w:hAnsi="Times New Roman"/>
          <w:sz w:val="22"/>
          <w:vertAlign w:val="subscript"/>
        </w:rPr>
        <w:t>1-x</w:t>
      </w:r>
      <w:r w:rsidR="00E845E8" w:rsidRPr="003E0C1E">
        <w:rPr>
          <w:rFonts w:ascii="Times New Roman" w:hAnsi="Times New Roman"/>
          <w:sz w:val="22"/>
        </w:rPr>
        <w:t xml:space="preserve"> quantum dots were investigated for in- and off-resonance conditions. The size-dependence of the longitudinal optical (LO) wavenumbers and the dependence of the band gap energy on the quantum confinement effect and the composition will be discussed.</w:t>
      </w:r>
    </w:p>
    <w:p w:rsidR="00E845E8" w:rsidRPr="003E0C1E" w:rsidRDefault="00E845E8" w:rsidP="00E845E8">
      <w:pPr>
        <w:ind w:leftChars="-270" w:left="-567" w:rightChars="-159" w:right="-334"/>
        <w:rPr>
          <w:rFonts w:ascii="Times New Roman" w:hAnsi="Times New Roman"/>
          <w:sz w:val="22"/>
        </w:rPr>
      </w:pPr>
      <w:r w:rsidRPr="003E0C1E">
        <w:rPr>
          <w:rFonts w:ascii="Times New Roman" w:hAnsi="Times New Roman"/>
          <w:sz w:val="22"/>
        </w:rPr>
        <w:t>Then, nonlinear Raman spectra recorded by means of resonance Coherent Anti-Stokes Raman Scattering (CARS) spectroscopy applying nanosecond pulses are presented. Here, the temperature dependence and the related changes in the electronic resonance conditions are described.</w:t>
      </w:r>
    </w:p>
    <w:p w:rsidR="00E845E8" w:rsidRPr="003E0C1E" w:rsidRDefault="00E845E8" w:rsidP="00E845E8">
      <w:pPr>
        <w:ind w:leftChars="-270" w:left="-567" w:rightChars="-159" w:right="-334"/>
        <w:rPr>
          <w:rFonts w:ascii="Times New Roman" w:hAnsi="Times New Roman"/>
          <w:sz w:val="22"/>
        </w:rPr>
      </w:pPr>
      <w:r w:rsidRPr="003E0C1E">
        <w:rPr>
          <w:rFonts w:ascii="Times New Roman" w:hAnsi="Times New Roman"/>
          <w:sz w:val="22"/>
        </w:rPr>
        <w:t>Finally, by means of femtosecond time-resolved CARS the study of the relaxation dynamics of coherent LO phonons in the above-mentioned quantum dots are reported. The energy relaxation time (T</w:t>
      </w:r>
      <w:r w:rsidRPr="003E0C1E">
        <w:rPr>
          <w:rFonts w:ascii="Times New Roman" w:hAnsi="Times New Roman"/>
          <w:sz w:val="22"/>
          <w:vertAlign w:val="subscript"/>
        </w:rPr>
        <w:t>1</w:t>
      </w:r>
      <w:r w:rsidRPr="003E0C1E">
        <w:rPr>
          <w:rFonts w:ascii="Times New Roman" w:hAnsi="Times New Roman"/>
          <w:sz w:val="22"/>
        </w:rPr>
        <w:t>) as well as the phase relaxation time (T</w:t>
      </w:r>
      <w:r w:rsidRPr="003E0C1E">
        <w:rPr>
          <w:rFonts w:ascii="Times New Roman" w:hAnsi="Times New Roman"/>
          <w:sz w:val="22"/>
          <w:vertAlign w:val="subscript"/>
        </w:rPr>
        <w:t>2</w:t>
      </w:r>
      <w:r w:rsidRPr="003E0C1E">
        <w:rPr>
          <w:rFonts w:ascii="Times New Roman" w:hAnsi="Times New Roman"/>
          <w:sz w:val="22"/>
        </w:rPr>
        <w:t xml:space="preserve">) could be derived from these measurements to be 1.8 </w:t>
      </w:r>
      <w:proofErr w:type="spellStart"/>
      <w:r w:rsidRPr="003E0C1E">
        <w:rPr>
          <w:rFonts w:ascii="Times New Roman" w:hAnsi="Times New Roman"/>
          <w:sz w:val="22"/>
        </w:rPr>
        <w:t>ps</w:t>
      </w:r>
      <w:proofErr w:type="spellEnd"/>
      <w:r w:rsidRPr="003E0C1E">
        <w:rPr>
          <w:rFonts w:ascii="Times New Roman" w:hAnsi="Times New Roman"/>
          <w:sz w:val="22"/>
        </w:rPr>
        <w:t xml:space="preserve"> and 1.3 </w:t>
      </w:r>
      <w:proofErr w:type="spellStart"/>
      <w:r w:rsidRPr="003E0C1E">
        <w:rPr>
          <w:rFonts w:ascii="Times New Roman" w:hAnsi="Times New Roman"/>
          <w:sz w:val="22"/>
        </w:rPr>
        <w:t>ps</w:t>
      </w:r>
      <w:proofErr w:type="spellEnd"/>
      <w:r w:rsidRPr="003E0C1E">
        <w:rPr>
          <w:rFonts w:ascii="Times New Roman" w:hAnsi="Times New Roman"/>
          <w:sz w:val="22"/>
        </w:rPr>
        <w:t>, respectively.</w:t>
      </w:r>
    </w:p>
    <w:p w:rsidR="003E0C1E" w:rsidRPr="003E0C1E" w:rsidRDefault="00E845E8" w:rsidP="003E0C1E">
      <w:pPr>
        <w:ind w:leftChars="-270" w:left="-567" w:rightChars="-159" w:right="-334"/>
        <w:rPr>
          <w:rFonts w:ascii="Times New Roman" w:hAnsi="Times New Roman"/>
          <w:sz w:val="22"/>
        </w:rPr>
      </w:pPr>
      <w:r w:rsidRPr="003E0C1E">
        <w:rPr>
          <w:rFonts w:ascii="Times New Roman" w:hAnsi="Times New Roman"/>
          <w:sz w:val="22"/>
        </w:rPr>
        <w:t xml:space="preserve">The studies presented in this talk had been performed within a Collaborative Research Center Project (SFB 410) sponsored by the German Science Foundation (DFG). Financial </w:t>
      </w:r>
      <w:proofErr w:type="gramStart"/>
      <w:r w:rsidRPr="003E0C1E">
        <w:rPr>
          <w:rFonts w:ascii="Times New Roman" w:hAnsi="Times New Roman"/>
          <w:sz w:val="22"/>
        </w:rPr>
        <w:t>support from DFG as well as the cooperation with many of my PhD students and colleagues are</w:t>
      </w:r>
      <w:proofErr w:type="gramEnd"/>
      <w:r w:rsidRPr="003E0C1E">
        <w:rPr>
          <w:rFonts w:ascii="Times New Roman" w:hAnsi="Times New Roman"/>
          <w:sz w:val="22"/>
        </w:rPr>
        <w:t xml:space="preserve"> highly acknowledged.</w:t>
      </w:r>
    </w:p>
    <w:p w:rsidR="003E0C1E" w:rsidRPr="003E0C1E" w:rsidRDefault="003E0C1E" w:rsidP="003E0C1E">
      <w:pPr>
        <w:ind w:rightChars="-159" w:right="-334"/>
        <w:rPr>
          <w:rFonts w:ascii="Times New Roman" w:hAnsi="Times New Roman"/>
          <w:sz w:val="22"/>
        </w:rPr>
      </w:pPr>
      <w:r w:rsidRPr="003E0C1E">
        <w:rPr>
          <w:noProof/>
          <w:sz w:val="18"/>
        </w:rPr>
        <w:drawing>
          <wp:anchor distT="0" distB="0" distL="114300" distR="114300" simplePos="0" relativeHeight="251661312" behindDoc="1" locked="0" layoutInCell="1" allowOverlap="1" wp14:anchorId="5E5DD707" wp14:editId="510F05F4">
            <wp:simplePos x="0" y="0"/>
            <wp:positionH relativeFrom="column">
              <wp:posOffset>-379095</wp:posOffset>
            </wp:positionH>
            <wp:positionV relativeFrom="paragraph">
              <wp:posOffset>241935</wp:posOffset>
            </wp:positionV>
            <wp:extent cx="1099185" cy="1249680"/>
            <wp:effectExtent l="0" t="0" r="5715" b="7620"/>
            <wp:wrapTight wrapText="bothSides">
              <wp:wrapPolygon edited="0">
                <wp:start x="0" y="0"/>
                <wp:lineTo x="0" y="21402"/>
                <wp:lineTo x="21338" y="21402"/>
                <wp:lineTo x="21338"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9185" cy="1249680"/>
                    </a:xfrm>
                    <a:prstGeom prst="rect">
                      <a:avLst/>
                    </a:prstGeom>
                  </pic:spPr>
                </pic:pic>
              </a:graphicData>
            </a:graphic>
            <wp14:sizeRelH relativeFrom="margin">
              <wp14:pctWidth>0</wp14:pctWidth>
            </wp14:sizeRelH>
            <wp14:sizeRelV relativeFrom="margin">
              <wp14:pctHeight>0</wp14:pctHeight>
            </wp14:sizeRelV>
          </wp:anchor>
        </w:drawing>
      </w:r>
    </w:p>
    <w:p w:rsidR="00E845E8" w:rsidRPr="003E0C1E" w:rsidRDefault="00E845E8" w:rsidP="003E0C1E">
      <w:pPr>
        <w:spacing w:line="240" w:lineRule="exact"/>
        <w:ind w:leftChars="-270" w:left="-567" w:rightChars="-159" w:right="-334"/>
        <w:rPr>
          <w:rFonts w:ascii="Times New Roman" w:hAnsi="Times New Roman"/>
          <w:sz w:val="18"/>
        </w:rPr>
      </w:pPr>
      <w:r w:rsidRPr="003E0C1E">
        <w:rPr>
          <w:rFonts w:ascii="Times New Roman" w:hAnsi="Times New Roman"/>
          <w:b/>
        </w:rPr>
        <w:t>Wolfgang Kiefer</w:t>
      </w:r>
      <w:r w:rsidRPr="003E0C1E">
        <w:rPr>
          <w:rFonts w:ascii="Times New Roman" w:hAnsi="Times New Roman"/>
        </w:rPr>
        <w:t xml:space="preserve"> </w:t>
      </w:r>
      <w:r w:rsidRPr="003E0C1E">
        <w:rPr>
          <w:rFonts w:ascii="Times New Roman" w:hAnsi="Times New Roman"/>
          <w:sz w:val="18"/>
        </w:rPr>
        <w:t xml:space="preserve">had been Associated Professor of Experimental Physics at the University of Bayreuth, Germany, from 1977-1985 and Full Professor for Experimental Physics at the University of Graz, Austria from 1985-1988. He then accepted a chair in Physical Chemistry at University of </w:t>
      </w:r>
      <w:proofErr w:type="spellStart"/>
      <w:r w:rsidRPr="003E0C1E">
        <w:rPr>
          <w:rFonts w:ascii="Times New Roman" w:hAnsi="Times New Roman"/>
          <w:sz w:val="18"/>
        </w:rPr>
        <w:t>Würzburg</w:t>
      </w:r>
      <w:proofErr w:type="spellEnd"/>
      <w:r w:rsidRPr="003E0C1E">
        <w:rPr>
          <w:rFonts w:ascii="Times New Roman" w:hAnsi="Times New Roman"/>
          <w:sz w:val="18"/>
        </w:rPr>
        <w:t xml:space="preserve"> where he stayed until his retirement in 2006. He has been and still is member of several scientific journals, and he had been Editor-in-Chief of the Journal of Raman Spectroscopy from 2000 to 2009. His research interests are mainly concerned with several aspects of Raman spectroscopy ranging from the development of new techniques, resonance Raman and surface enhanced Raman spectroscopy, Raman/Mie scattering, to non-linear Raman spectroscopies with femtosecond lasers. He has published about 900 papers.  He is Honorary Professor and Honorary Doctor of several international Universities. He also received many awards, among them the prestigious Pittsburgh Spectroscopy Award and the first Raman Lifetime Award provided by the International Conferences on Raman Spectroscopy. He is member and Honorary Member of several Scientific Societies. After his retirement in 2006, he has set-up a Raman laboratory in the basement of his home</w:t>
      </w:r>
      <w:r w:rsidRPr="003E0C1E">
        <w:rPr>
          <w:rFonts w:ascii="Times New Roman" w:hAnsi="Times New Roman"/>
          <w:i/>
          <w:sz w:val="18"/>
        </w:rPr>
        <w:t xml:space="preserve">. </w:t>
      </w:r>
    </w:p>
    <w:p w:rsidR="00872850" w:rsidRPr="00872850" w:rsidRDefault="00872850" w:rsidP="00E845E8">
      <w:pPr>
        <w:spacing w:line="260" w:lineRule="exact"/>
        <w:ind w:leftChars="-270" w:left="-567" w:rightChars="-297" w:right="-624"/>
        <w:rPr>
          <w:rFonts w:asciiTheme="minorHAnsi" w:hAnsiTheme="minorHAnsi" w:cstheme="minorHAnsi"/>
          <w:sz w:val="16"/>
          <w:szCs w:val="21"/>
        </w:rPr>
      </w:pPr>
    </w:p>
    <w:p w:rsidR="00137D99" w:rsidRPr="007341D1" w:rsidRDefault="00137D99" w:rsidP="00872850">
      <w:pPr>
        <w:ind w:leftChars="-270" w:left="-567" w:rightChars="-297" w:right="-624"/>
        <w:rPr>
          <w:rFonts w:asciiTheme="minorEastAsia" w:eastAsiaTheme="minorEastAsia" w:hAnsiTheme="minorEastAsia"/>
          <w:b/>
          <w:sz w:val="22"/>
        </w:rPr>
      </w:pPr>
      <w:r w:rsidRPr="007341D1">
        <w:rPr>
          <w:rFonts w:asciiTheme="minorEastAsia" w:eastAsiaTheme="minorEastAsia" w:hAnsiTheme="minorEastAsia" w:hint="eastAsia"/>
          <w:b/>
          <w:sz w:val="22"/>
        </w:rPr>
        <w:t>时</w:t>
      </w:r>
      <w:r w:rsidR="009133B4">
        <w:rPr>
          <w:rFonts w:asciiTheme="minorEastAsia" w:eastAsiaTheme="minorEastAsia" w:hAnsiTheme="minorEastAsia" w:hint="eastAsia"/>
          <w:b/>
          <w:sz w:val="22"/>
        </w:rPr>
        <w:t xml:space="preserve">  </w:t>
      </w:r>
      <w:r w:rsidRPr="007341D1">
        <w:rPr>
          <w:rFonts w:asciiTheme="minorEastAsia" w:eastAsiaTheme="minorEastAsia" w:hAnsiTheme="minorEastAsia" w:hint="eastAsia"/>
          <w:b/>
          <w:sz w:val="22"/>
        </w:rPr>
        <w:t>间</w:t>
      </w:r>
      <w:r w:rsidRPr="007341D1">
        <w:rPr>
          <w:rFonts w:asciiTheme="minorEastAsia" w:eastAsiaTheme="minorEastAsia" w:hAnsiTheme="minorEastAsia"/>
          <w:b/>
          <w:sz w:val="22"/>
        </w:rPr>
        <w:t>: 201</w:t>
      </w:r>
      <w:r w:rsidR="00E845E8">
        <w:rPr>
          <w:rFonts w:asciiTheme="minorEastAsia" w:eastAsiaTheme="minorEastAsia" w:hAnsiTheme="minorEastAsia"/>
          <w:b/>
          <w:sz w:val="22"/>
        </w:rPr>
        <w:t>9</w:t>
      </w:r>
      <w:r w:rsidRPr="007341D1">
        <w:rPr>
          <w:rFonts w:asciiTheme="minorEastAsia" w:eastAsiaTheme="minorEastAsia" w:hAnsiTheme="minorEastAsia" w:hint="eastAsia"/>
          <w:b/>
          <w:sz w:val="22"/>
        </w:rPr>
        <w:t>年</w:t>
      </w:r>
      <w:r w:rsidR="00E845E8">
        <w:rPr>
          <w:rFonts w:asciiTheme="minorEastAsia" w:eastAsiaTheme="minorEastAsia" w:hAnsiTheme="minorEastAsia"/>
          <w:b/>
          <w:sz w:val="22"/>
        </w:rPr>
        <w:t>11</w:t>
      </w:r>
      <w:r w:rsidRPr="007341D1">
        <w:rPr>
          <w:rFonts w:asciiTheme="minorEastAsia" w:eastAsiaTheme="minorEastAsia" w:hAnsiTheme="minorEastAsia" w:hint="eastAsia"/>
          <w:b/>
          <w:sz w:val="22"/>
        </w:rPr>
        <w:t>月</w:t>
      </w:r>
      <w:r w:rsidR="00E845E8">
        <w:rPr>
          <w:rFonts w:asciiTheme="minorEastAsia" w:eastAsiaTheme="minorEastAsia" w:hAnsiTheme="minorEastAsia"/>
          <w:b/>
          <w:sz w:val="22"/>
        </w:rPr>
        <w:t>1</w:t>
      </w:r>
      <w:r w:rsidRPr="007341D1">
        <w:rPr>
          <w:rFonts w:asciiTheme="minorEastAsia" w:eastAsiaTheme="minorEastAsia" w:hAnsiTheme="minorEastAsia" w:hint="eastAsia"/>
          <w:b/>
          <w:sz w:val="22"/>
        </w:rPr>
        <w:t>日</w:t>
      </w:r>
      <w:r w:rsidRPr="007341D1">
        <w:rPr>
          <w:rFonts w:asciiTheme="minorEastAsia" w:eastAsiaTheme="minorEastAsia" w:hAnsiTheme="minorEastAsia"/>
          <w:b/>
          <w:sz w:val="22"/>
        </w:rPr>
        <w:t>(</w:t>
      </w:r>
      <w:r w:rsidRPr="007341D1">
        <w:rPr>
          <w:rFonts w:asciiTheme="minorEastAsia" w:eastAsiaTheme="minorEastAsia" w:hAnsiTheme="minorEastAsia" w:hint="eastAsia"/>
          <w:b/>
          <w:sz w:val="22"/>
        </w:rPr>
        <w:t>星期</w:t>
      </w:r>
      <w:r w:rsidR="00E845E8">
        <w:rPr>
          <w:rFonts w:asciiTheme="minorEastAsia" w:eastAsiaTheme="minorEastAsia" w:hAnsiTheme="minorEastAsia" w:hint="eastAsia"/>
          <w:b/>
          <w:sz w:val="22"/>
        </w:rPr>
        <w:t>五</w:t>
      </w:r>
      <w:r w:rsidRPr="007341D1">
        <w:rPr>
          <w:rFonts w:asciiTheme="minorEastAsia" w:eastAsiaTheme="minorEastAsia" w:hAnsiTheme="minorEastAsia"/>
          <w:b/>
          <w:sz w:val="22"/>
        </w:rPr>
        <w:t xml:space="preserve">) </w:t>
      </w:r>
      <w:r w:rsidR="007E2061">
        <w:rPr>
          <w:rFonts w:asciiTheme="minorEastAsia" w:eastAsiaTheme="minorEastAsia" w:hAnsiTheme="minorEastAsia"/>
          <w:b/>
          <w:sz w:val="22"/>
        </w:rPr>
        <w:t xml:space="preserve"> </w:t>
      </w:r>
      <w:r w:rsidR="004E0D93">
        <w:rPr>
          <w:rFonts w:asciiTheme="minorEastAsia" w:eastAsiaTheme="minorEastAsia" w:hAnsiTheme="minorEastAsia" w:hint="eastAsia"/>
          <w:b/>
          <w:sz w:val="22"/>
        </w:rPr>
        <w:t>下</w:t>
      </w:r>
      <w:r w:rsidR="00067E86">
        <w:rPr>
          <w:rFonts w:asciiTheme="minorEastAsia" w:eastAsiaTheme="minorEastAsia" w:hAnsiTheme="minorEastAsia" w:hint="eastAsia"/>
          <w:b/>
          <w:sz w:val="22"/>
        </w:rPr>
        <w:t>午</w:t>
      </w:r>
      <w:r w:rsidR="004E0D93">
        <w:rPr>
          <w:rFonts w:asciiTheme="minorEastAsia" w:eastAsiaTheme="minorEastAsia" w:hAnsiTheme="minorEastAsia" w:hint="eastAsia"/>
          <w:b/>
          <w:sz w:val="22"/>
        </w:rPr>
        <w:t>14</w:t>
      </w:r>
      <w:r w:rsidR="00067E86">
        <w:rPr>
          <w:rFonts w:asciiTheme="minorEastAsia" w:eastAsiaTheme="minorEastAsia" w:hAnsiTheme="minorEastAsia" w:hint="eastAsia"/>
          <w:b/>
          <w:sz w:val="22"/>
        </w:rPr>
        <w:t>：</w:t>
      </w:r>
      <w:r w:rsidR="004E0D93">
        <w:rPr>
          <w:rFonts w:asciiTheme="minorEastAsia" w:eastAsiaTheme="minorEastAsia" w:hAnsiTheme="minorEastAsia" w:hint="eastAsia"/>
          <w:b/>
          <w:sz w:val="22"/>
        </w:rPr>
        <w:t>0</w:t>
      </w:r>
      <w:r w:rsidR="007E2061">
        <w:rPr>
          <w:rFonts w:asciiTheme="minorEastAsia" w:eastAsiaTheme="minorEastAsia" w:hAnsiTheme="minorEastAsia"/>
          <w:b/>
          <w:sz w:val="22"/>
        </w:rPr>
        <w:t>0</w:t>
      </w:r>
      <w:r w:rsidRPr="007341D1">
        <w:rPr>
          <w:rFonts w:asciiTheme="minorEastAsia" w:eastAsiaTheme="minorEastAsia" w:hAnsiTheme="minorEastAsia"/>
          <w:b/>
          <w:sz w:val="22"/>
        </w:rPr>
        <w:t xml:space="preserve"> </w:t>
      </w:r>
    </w:p>
    <w:p w:rsidR="00137D99" w:rsidRPr="007341D1" w:rsidRDefault="00137D99" w:rsidP="00872850">
      <w:pPr>
        <w:pStyle w:val="2"/>
        <w:ind w:leftChars="-270" w:left="-567" w:rightChars="-297" w:right="-624"/>
        <w:rPr>
          <w:rFonts w:asciiTheme="minorEastAsia" w:eastAsiaTheme="minorEastAsia" w:hAnsiTheme="minorEastAsia"/>
          <w:b/>
          <w:szCs w:val="22"/>
          <w:lang w:eastAsia="zh-CN"/>
        </w:rPr>
      </w:pPr>
      <w:r w:rsidRPr="007341D1">
        <w:rPr>
          <w:rFonts w:asciiTheme="minorEastAsia" w:eastAsiaTheme="minorEastAsia" w:hAnsiTheme="minorEastAsia" w:hint="eastAsia"/>
          <w:b/>
          <w:szCs w:val="22"/>
          <w:lang w:eastAsia="zh-CN"/>
        </w:rPr>
        <w:t>地</w:t>
      </w:r>
      <w:r w:rsidR="009133B4">
        <w:rPr>
          <w:rFonts w:asciiTheme="minorEastAsia" w:eastAsiaTheme="minorEastAsia" w:hAnsiTheme="minorEastAsia" w:hint="eastAsia"/>
          <w:b/>
          <w:szCs w:val="22"/>
          <w:lang w:eastAsia="zh-CN"/>
        </w:rPr>
        <w:t xml:space="preserve">  </w:t>
      </w:r>
      <w:r w:rsidRPr="007341D1">
        <w:rPr>
          <w:rFonts w:asciiTheme="minorEastAsia" w:eastAsiaTheme="minorEastAsia" w:hAnsiTheme="minorEastAsia" w:hint="eastAsia"/>
          <w:b/>
          <w:szCs w:val="22"/>
          <w:lang w:eastAsia="zh-CN"/>
        </w:rPr>
        <w:t>点</w:t>
      </w:r>
      <w:r w:rsidRPr="007341D1">
        <w:rPr>
          <w:rFonts w:asciiTheme="minorEastAsia" w:eastAsiaTheme="minorEastAsia" w:hAnsiTheme="minorEastAsia"/>
          <w:b/>
          <w:szCs w:val="22"/>
          <w:lang w:eastAsia="zh-CN"/>
        </w:rPr>
        <w:t xml:space="preserve">: </w:t>
      </w:r>
      <w:r w:rsidRPr="007341D1">
        <w:rPr>
          <w:rFonts w:asciiTheme="minorEastAsia" w:eastAsiaTheme="minorEastAsia" w:hAnsiTheme="minorEastAsia" w:hint="eastAsia"/>
          <w:b/>
          <w:szCs w:val="22"/>
          <w:lang w:eastAsia="zh-CN"/>
        </w:rPr>
        <w:t>中科院半导体研究所</w:t>
      </w:r>
      <w:r w:rsidR="009133B4">
        <w:rPr>
          <w:rFonts w:asciiTheme="minorEastAsia" w:eastAsiaTheme="minorEastAsia" w:hAnsiTheme="minorEastAsia" w:hint="eastAsia"/>
          <w:b/>
          <w:szCs w:val="22"/>
          <w:lang w:eastAsia="zh-CN"/>
        </w:rPr>
        <w:t xml:space="preserve"> </w:t>
      </w:r>
      <w:r w:rsidR="00067E86">
        <w:rPr>
          <w:rFonts w:asciiTheme="minorEastAsia" w:eastAsiaTheme="minorEastAsia" w:hAnsiTheme="minorEastAsia" w:hint="eastAsia"/>
          <w:b/>
          <w:szCs w:val="22"/>
          <w:lang w:eastAsia="zh-CN"/>
        </w:rPr>
        <w:t>2号楼3</w:t>
      </w:r>
      <w:r w:rsidR="00067E86">
        <w:rPr>
          <w:rFonts w:asciiTheme="minorEastAsia" w:eastAsiaTheme="minorEastAsia" w:hAnsiTheme="minorEastAsia"/>
          <w:b/>
          <w:szCs w:val="22"/>
          <w:lang w:eastAsia="zh-CN"/>
        </w:rPr>
        <w:t>03</w:t>
      </w:r>
      <w:r w:rsidR="00067E86">
        <w:rPr>
          <w:rFonts w:asciiTheme="minorEastAsia" w:eastAsiaTheme="minorEastAsia" w:hAnsiTheme="minorEastAsia" w:hint="eastAsia"/>
          <w:b/>
          <w:szCs w:val="22"/>
          <w:lang w:eastAsia="zh-CN"/>
        </w:rPr>
        <w:t>A</w:t>
      </w:r>
    </w:p>
    <w:p w:rsidR="002D1BE5" w:rsidRPr="00137D99" w:rsidRDefault="00137D99" w:rsidP="00872850">
      <w:pPr>
        <w:pStyle w:val="2"/>
        <w:ind w:leftChars="-270" w:left="-567" w:rightChars="-297" w:right="-624"/>
        <w:rPr>
          <w:rFonts w:asciiTheme="minorEastAsia" w:eastAsiaTheme="minorEastAsia" w:hAnsiTheme="minorEastAsia"/>
        </w:rPr>
      </w:pPr>
      <w:r w:rsidRPr="007341D1">
        <w:rPr>
          <w:rFonts w:asciiTheme="minorEastAsia" w:eastAsiaTheme="minorEastAsia" w:hAnsiTheme="minorEastAsia" w:hint="eastAsia"/>
          <w:b/>
          <w:szCs w:val="22"/>
          <w:lang w:eastAsia="zh-CN"/>
        </w:rPr>
        <w:t>联系人</w:t>
      </w:r>
      <w:r w:rsidRPr="007341D1">
        <w:rPr>
          <w:rFonts w:asciiTheme="minorEastAsia" w:eastAsiaTheme="minorEastAsia" w:hAnsiTheme="minorEastAsia"/>
          <w:b/>
          <w:szCs w:val="22"/>
          <w:lang w:eastAsia="zh-CN"/>
        </w:rPr>
        <w:t xml:space="preserve">: </w:t>
      </w:r>
      <w:r w:rsidR="00953294">
        <w:rPr>
          <w:rFonts w:asciiTheme="minorEastAsia" w:eastAsiaTheme="minorEastAsia" w:hAnsiTheme="minorEastAsia" w:hint="eastAsia"/>
          <w:b/>
          <w:szCs w:val="22"/>
          <w:lang w:eastAsia="zh-CN"/>
        </w:rPr>
        <w:t>尚雅轩</w:t>
      </w:r>
      <w:r w:rsidRPr="007341D1">
        <w:rPr>
          <w:rFonts w:asciiTheme="minorEastAsia" w:eastAsiaTheme="minorEastAsia" w:hAnsiTheme="minorEastAsia"/>
          <w:b/>
          <w:szCs w:val="22"/>
          <w:lang w:eastAsia="zh-CN"/>
        </w:rPr>
        <w:t xml:space="preserve">  82304453</w:t>
      </w:r>
    </w:p>
    <w:sectPr w:rsidR="002D1BE5" w:rsidRPr="00137D99" w:rsidSect="00872850">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7E7" w:rsidRDefault="00AD37E7" w:rsidP="00500685">
      <w:r>
        <w:separator/>
      </w:r>
    </w:p>
  </w:endnote>
  <w:endnote w:type="continuationSeparator" w:id="0">
    <w:p w:rsidR="00AD37E7" w:rsidRDefault="00AD37E7" w:rsidP="00500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7E7" w:rsidRDefault="00AD37E7" w:rsidP="00500685">
      <w:r>
        <w:separator/>
      </w:r>
    </w:p>
  </w:footnote>
  <w:footnote w:type="continuationSeparator" w:id="0">
    <w:p w:rsidR="00AD37E7" w:rsidRDefault="00AD37E7" w:rsidP="00500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14E69"/>
    <w:multiLevelType w:val="hybridMultilevel"/>
    <w:tmpl w:val="7B5E321E"/>
    <w:lvl w:ilvl="0" w:tplc="2A8CBF8A">
      <w:start w:val="1"/>
      <w:numFmt w:val="decimal"/>
      <w:lvlText w:val="%1."/>
      <w:lvlJc w:val="left"/>
      <w:pPr>
        <w:ind w:left="720" w:hanging="360"/>
      </w:pPr>
      <w:rPr>
        <w:rFonts w:ascii="Times New Roman" w:eastAsia="Times New Roman" w:hAnsi="Times New Roman"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F680FD5"/>
    <w:multiLevelType w:val="multilevel"/>
    <w:tmpl w:val="2C762FEE"/>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UyNTY3NTcxNDM3MjVX0lEKTi0uzszPAykwrAUAw7nNkiwAAAA="/>
  </w:docVars>
  <w:rsids>
    <w:rsidRoot w:val="00457F2C"/>
    <w:rsid w:val="0003329B"/>
    <w:rsid w:val="00067E86"/>
    <w:rsid w:val="000A09C3"/>
    <w:rsid w:val="00137D99"/>
    <w:rsid w:val="00263864"/>
    <w:rsid w:val="00265FE2"/>
    <w:rsid w:val="002D1BE5"/>
    <w:rsid w:val="003012A3"/>
    <w:rsid w:val="00336ECA"/>
    <w:rsid w:val="003D05D3"/>
    <w:rsid w:val="003E0C1E"/>
    <w:rsid w:val="003E6B44"/>
    <w:rsid w:val="003F32DC"/>
    <w:rsid w:val="00457F2C"/>
    <w:rsid w:val="004E0D93"/>
    <w:rsid w:val="00500685"/>
    <w:rsid w:val="005E057B"/>
    <w:rsid w:val="00601A31"/>
    <w:rsid w:val="00624839"/>
    <w:rsid w:val="007341D1"/>
    <w:rsid w:val="007E2061"/>
    <w:rsid w:val="00872850"/>
    <w:rsid w:val="008C2BF8"/>
    <w:rsid w:val="008D4203"/>
    <w:rsid w:val="009133B4"/>
    <w:rsid w:val="00925E94"/>
    <w:rsid w:val="00953294"/>
    <w:rsid w:val="009B6DB1"/>
    <w:rsid w:val="009E270F"/>
    <w:rsid w:val="009E3E1A"/>
    <w:rsid w:val="00A17D91"/>
    <w:rsid w:val="00AD37E7"/>
    <w:rsid w:val="00B14276"/>
    <w:rsid w:val="00B73CAC"/>
    <w:rsid w:val="00BC45F8"/>
    <w:rsid w:val="00BC65DA"/>
    <w:rsid w:val="00C00B2B"/>
    <w:rsid w:val="00C15964"/>
    <w:rsid w:val="00C5086A"/>
    <w:rsid w:val="00D777DD"/>
    <w:rsid w:val="00DA17B6"/>
    <w:rsid w:val="00E24A30"/>
    <w:rsid w:val="00E845E8"/>
    <w:rsid w:val="00E92869"/>
    <w:rsid w:val="00E94BAA"/>
    <w:rsid w:val="00F14547"/>
    <w:rsid w:val="00F62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F2C"/>
    <w:pPr>
      <w:widowControl w:val="0"/>
      <w:jc w:val="both"/>
    </w:pPr>
    <w:rPr>
      <w:rFonts w:ascii="等线" w:eastAsia="等线" w:hAnsi="等线" w:cs="Times New Roman"/>
    </w:rPr>
  </w:style>
  <w:style w:type="paragraph" w:styleId="1">
    <w:name w:val="heading 1"/>
    <w:basedOn w:val="a"/>
    <w:next w:val="a"/>
    <w:link w:val="1Char"/>
    <w:qFormat/>
    <w:rsid w:val="00067E86"/>
    <w:pPr>
      <w:keepNext/>
      <w:numPr>
        <w:numId w:val="1"/>
      </w:numPr>
      <w:spacing w:before="360" w:after="240"/>
      <w:jc w:val="center"/>
      <w:outlineLvl w:val="0"/>
    </w:pPr>
    <w:rPr>
      <w:b/>
      <w:caps/>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457F2C"/>
    <w:pPr>
      <w:jc w:val="left"/>
    </w:pPr>
  </w:style>
  <w:style w:type="character" w:customStyle="1" w:styleId="Char">
    <w:name w:val="批注文字 Char"/>
    <w:basedOn w:val="a0"/>
    <w:link w:val="a3"/>
    <w:uiPriority w:val="99"/>
    <w:semiHidden/>
    <w:rsid w:val="00457F2C"/>
    <w:rPr>
      <w:rFonts w:ascii="等线" w:eastAsia="等线" w:hAnsi="等线" w:cs="Times New Roman"/>
    </w:rPr>
  </w:style>
  <w:style w:type="character" w:styleId="a4">
    <w:name w:val="annotation reference"/>
    <w:basedOn w:val="a0"/>
    <w:uiPriority w:val="99"/>
    <w:semiHidden/>
    <w:unhideWhenUsed/>
    <w:rsid w:val="00457F2C"/>
    <w:rPr>
      <w:rFonts w:ascii="等线" w:eastAsia="等线" w:hAnsi="等线" w:cs="Times New Roman" w:hint="eastAsia"/>
      <w:sz w:val="21"/>
      <w:szCs w:val="21"/>
    </w:rPr>
  </w:style>
  <w:style w:type="paragraph" w:styleId="a5">
    <w:name w:val="Balloon Text"/>
    <w:basedOn w:val="a"/>
    <w:link w:val="Char0"/>
    <w:uiPriority w:val="99"/>
    <w:semiHidden/>
    <w:unhideWhenUsed/>
    <w:rsid w:val="00457F2C"/>
    <w:rPr>
      <w:sz w:val="18"/>
      <w:szCs w:val="18"/>
    </w:rPr>
  </w:style>
  <w:style w:type="character" w:customStyle="1" w:styleId="Char0">
    <w:name w:val="批注框文本 Char"/>
    <w:basedOn w:val="a0"/>
    <w:link w:val="a5"/>
    <w:uiPriority w:val="99"/>
    <w:semiHidden/>
    <w:rsid w:val="00457F2C"/>
    <w:rPr>
      <w:rFonts w:ascii="等线" w:eastAsia="等线" w:hAnsi="等线" w:cs="Times New Roman"/>
      <w:sz w:val="18"/>
      <w:szCs w:val="18"/>
    </w:rPr>
  </w:style>
  <w:style w:type="paragraph" w:styleId="a6">
    <w:name w:val="header"/>
    <w:basedOn w:val="a"/>
    <w:link w:val="Char1"/>
    <w:uiPriority w:val="99"/>
    <w:unhideWhenUsed/>
    <w:rsid w:val="0050068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00685"/>
    <w:rPr>
      <w:rFonts w:ascii="等线" w:eastAsia="等线" w:hAnsi="等线" w:cs="Times New Roman"/>
      <w:sz w:val="18"/>
      <w:szCs w:val="18"/>
    </w:rPr>
  </w:style>
  <w:style w:type="paragraph" w:styleId="a7">
    <w:name w:val="footer"/>
    <w:basedOn w:val="a"/>
    <w:link w:val="Char2"/>
    <w:uiPriority w:val="99"/>
    <w:unhideWhenUsed/>
    <w:rsid w:val="00500685"/>
    <w:pPr>
      <w:tabs>
        <w:tab w:val="center" w:pos="4153"/>
        <w:tab w:val="right" w:pos="8306"/>
      </w:tabs>
      <w:snapToGrid w:val="0"/>
      <w:jc w:val="left"/>
    </w:pPr>
    <w:rPr>
      <w:sz w:val="18"/>
      <w:szCs w:val="18"/>
    </w:rPr>
  </w:style>
  <w:style w:type="character" w:customStyle="1" w:styleId="Char2">
    <w:name w:val="页脚 Char"/>
    <w:basedOn w:val="a0"/>
    <w:link w:val="a7"/>
    <w:uiPriority w:val="99"/>
    <w:rsid w:val="00500685"/>
    <w:rPr>
      <w:rFonts w:ascii="等线" w:eastAsia="等线" w:hAnsi="等线" w:cs="Times New Roman"/>
      <w:sz w:val="18"/>
      <w:szCs w:val="18"/>
    </w:rPr>
  </w:style>
  <w:style w:type="paragraph" w:styleId="a8">
    <w:name w:val="Title"/>
    <w:basedOn w:val="a"/>
    <w:link w:val="Char3"/>
    <w:qFormat/>
    <w:rsid w:val="00137D99"/>
    <w:pPr>
      <w:widowControl/>
      <w:jc w:val="center"/>
    </w:pPr>
    <w:rPr>
      <w:rFonts w:ascii="Times New Roman" w:eastAsia="宋体" w:hAnsi="Times New Roman"/>
      <w:b/>
      <w:kern w:val="0"/>
      <w:sz w:val="52"/>
      <w:szCs w:val="24"/>
    </w:rPr>
  </w:style>
  <w:style w:type="character" w:customStyle="1" w:styleId="a9">
    <w:name w:val="标题 字符"/>
    <w:basedOn w:val="a0"/>
    <w:uiPriority w:val="10"/>
    <w:rsid w:val="00137D99"/>
    <w:rPr>
      <w:rFonts w:asciiTheme="majorHAnsi" w:eastAsiaTheme="majorEastAsia" w:hAnsiTheme="majorHAnsi" w:cstheme="majorBidi"/>
      <w:spacing w:val="-10"/>
      <w:kern w:val="28"/>
      <w:sz w:val="56"/>
      <w:szCs w:val="56"/>
    </w:rPr>
  </w:style>
  <w:style w:type="character" w:customStyle="1" w:styleId="Char3">
    <w:name w:val="标题 Char"/>
    <w:link w:val="a8"/>
    <w:locked/>
    <w:rsid w:val="00137D99"/>
    <w:rPr>
      <w:rFonts w:ascii="Times New Roman" w:eastAsia="宋体" w:hAnsi="Times New Roman" w:cs="Times New Roman"/>
      <w:b/>
      <w:kern w:val="0"/>
      <w:sz w:val="52"/>
      <w:szCs w:val="24"/>
    </w:rPr>
  </w:style>
  <w:style w:type="paragraph" w:styleId="2">
    <w:name w:val="Body Text 2"/>
    <w:basedOn w:val="a"/>
    <w:link w:val="2Char"/>
    <w:rsid w:val="00137D99"/>
    <w:pPr>
      <w:widowControl/>
    </w:pPr>
    <w:rPr>
      <w:rFonts w:ascii="Times New Roman" w:eastAsia="宋体" w:hAnsi="Times New Roman"/>
      <w:kern w:val="0"/>
      <w:sz w:val="22"/>
      <w:szCs w:val="20"/>
      <w:lang w:eastAsia="en-US"/>
    </w:rPr>
  </w:style>
  <w:style w:type="character" w:customStyle="1" w:styleId="20">
    <w:name w:val="正文文本 2 字符"/>
    <w:basedOn w:val="a0"/>
    <w:uiPriority w:val="99"/>
    <w:semiHidden/>
    <w:rsid w:val="00137D99"/>
    <w:rPr>
      <w:rFonts w:ascii="等线" w:eastAsia="等线" w:hAnsi="等线" w:cs="Times New Roman"/>
    </w:rPr>
  </w:style>
  <w:style w:type="character" w:customStyle="1" w:styleId="2Char">
    <w:name w:val="正文文本 2 Char"/>
    <w:link w:val="2"/>
    <w:locked/>
    <w:rsid w:val="00137D99"/>
    <w:rPr>
      <w:rFonts w:ascii="Times New Roman" w:eastAsia="宋体" w:hAnsi="Times New Roman" w:cs="Times New Roman"/>
      <w:kern w:val="0"/>
      <w:sz w:val="22"/>
      <w:szCs w:val="20"/>
      <w:lang w:eastAsia="en-US"/>
    </w:rPr>
  </w:style>
  <w:style w:type="character" w:customStyle="1" w:styleId="1Char">
    <w:name w:val="标题 1 Char"/>
    <w:basedOn w:val="a0"/>
    <w:link w:val="1"/>
    <w:rsid w:val="00067E86"/>
    <w:rPr>
      <w:rFonts w:ascii="等线" w:eastAsia="等线" w:hAnsi="等线" w:cs="Times New Roman"/>
      <w:b/>
      <w:caps/>
      <w:kern w:val="0"/>
      <w:sz w:val="28"/>
    </w:rPr>
  </w:style>
  <w:style w:type="character" w:styleId="aa">
    <w:name w:val="Hyperlink"/>
    <w:basedOn w:val="a0"/>
    <w:uiPriority w:val="99"/>
    <w:unhideWhenUsed/>
    <w:rsid w:val="00E845E8"/>
    <w:rPr>
      <w:color w:val="0000FF" w:themeColor="hyperlink"/>
      <w:u w:val="single"/>
    </w:rPr>
  </w:style>
  <w:style w:type="paragraph" w:styleId="ab">
    <w:name w:val="List Paragraph"/>
    <w:basedOn w:val="a"/>
    <w:uiPriority w:val="34"/>
    <w:qFormat/>
    <w:rsid w:val="00E845E8"/>
    <w:pPr>
      <w:widowControl/>
      <w:ind w:left="720"/>
      <w:contextualSpacing/>
      <w:jc w:val="left"/>
    </w:pPr>
    <w:rPr>
      <w:rFonts w:ascii="Times New Roman" w:eastAsia="Times New Roman" w:hAnsi="Times New Roman"/>
      <w:kern w:val="0"/>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F2C"/>
    <w:pPr>
      <w:widowControl w:val="0"/>
      <w:jc w:val="both"/>
    </w:pPr>
    <w:rPr>
      <w:rFonts w:ascii="等线" w:eastAsia="等线" w:hAnsi="等线" w:cs="Times New Roman"/>
    </w:rPr>
  </w:style>
  <w:style w:type="paragraph" w:styleId="1">
    <w:name w:val="heading 1"/>
    <w:basedOn w:val="a"/>
    <w:next w:val="a"/>
    <w:link w:val="1Char"/>
    <w:qFormat/>
    <w:rsid w:val="00067E86"/>
    <w:pPr>
      <w:keepNext/>
      <w:numPr>
        <w:numId w:val="1"/>
      </w:numPr>
      <w:spacing w:before="360" w:after="240"/>
      <w:jc w:val="center"/>
      <w:outlineLvl w:val="0"/>
    </w:pPr>
    <w:rPr>
      <w:b/>
      <w:caps/>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457F2C"/>
    <w:pPr>
      <w:jc w:val="left"/>
    </w:pPr>
  </w:style>
  <w:style w:type="character" w:customStyle="1" w:styleId="Char">
    <w:name w:val="批注文字 Char"/>
    <w:basedOn w:val="a0"/>
    <w:link w:val="a3"/>
    <w:uiPriority w:val="99"/>
    <w:semiHidden/>
    <w:rsid w:val="00457F2C"/>
    <w:rPr>
      <w:rFonts w:ascii="等线" w:eastAsia="等线" w:hAnsi="等线" w:cs="Times New Roman"/>
    </w:rPr>
  </w:style>
  <w:style w:type="character" w:styleId="a4">
    <w:name w:val="annotation reference"/>
    <w:basedOn w:val="a0"/>
    <w:uiPriority w:val="99"/>
    <w:semiHidden/>
    <w:unhideWhenUsed/>
    <w:rsid w:val="00457F2C"/>
    <w:rPr>
      <w:rFonts w:ascii="等线" w:eastAsia="等线" w:hAnsi="等线" w:cs="Times New Roman" w:hint="eastAsia"/>
      <w:sz w:val="21"/>
      <w:szCs w:val="21"/>
    </w:rPr>
  </w:style>
  <w:style w:type="paragraph" w:styleId="a5">
    <w:name w:val="Balloon Text"/>
    <w:basedOn w:val="a"/>
    <w:link w:val="Char0"/>
    <w:uiPriority w:val="99"/>
    <w:semiHidden/>
    <w:unhideWhenUsed/>
    <w:rsid w:val="00457F2C"/>
    <w:rPr>
      <w:sz w:val="18"/>
      <w:szCs w:val="18"/>
    </w:rPr>
  </w:style>
  <w:style w:type="character" w:customStyle="1" w:styleId="Char0">
    <w:name w:val="批注框文本 Char"/>
    <w:basedOn w:val="a0"/>
    <w:link w:val="a5"/>
    <w:uiPriority w:val="99"/>
    <w:semiHidden/>
    <w:rsid w:val="00457F2C"/>
    <w:rPr>
      <w:rFonts w:ascii="等线" w:eastAsia="等线" w:hAnsi="等线" w:cs="Times New Roman"/>
      <w:sz w:val="18"/>
      <w:szCs w:val="18"/>
    </w:rPr>
  </w:style>
  <w:style w:type="paragraph" w:styleId="a6">
    <w:name w:val="header"/>
    <w:basedOn w:val="a"/>
    <w:link w:val="Char1"/>
    <w:uiPriority w:val="99"/>
    <w:unhideWhenUsed/>
    <w:rsid w:val="0050068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00685"/>
    <w:rPr>
      <w:rFonts w:ascii="等线" w:eastAsia="等线" w:hAnsi="等线" w:cs="Times New Roman"/>
      <w:sz w:val="18"/>
      <w:szCs w:val="18"/>
    </w:rPr>
  </w:style>
  <w:style w:type="paragraph" w:styleId="a7">
    <w:name w:val="footer"/>
    <w:basedOn w:val="a"/>
    <w:link w:val="Char2"/>
    <w:uiPriority w:val="99"/>
    <w:unhideWhenUsed/>
    <w:rsid w:val="00500685"/>
    <w:pPr>
      <w:tabs>
        <w:tab w:val="center" w:pos="4153"/>
        <w:tab w:val="right" w:pos="8306"/>
      </w:tabs>
      <w:snapToGrid w:val="0"/>
      <w:jc w:val="left"/>
    </w:pPr>
    <w:rPr>
      <w:sz w:val="18"/>
      <w:szCs w:val="18"/>
    </w:rPr>
  </w:style>
  <w:style w:type="character" w:customStyle="1" w:styleId="Char2">
    <w:name w:val="页脚 Char"/>
    <w:basedOn w:val="a0"/>
    <w:link w:val="a7"/>
    <w:uiPriority w:val="99"/>
    <w:rsid w:val="00500685"/>
    <w:rPr>
      <w:rFonts w:ascii="等线" w:eastAsia="等线" w:hAnsi="等线" w:cs="Times New Roman"/>
      <w:sz w:val="18"/>
      <w:szCs w:val="18"/>
    </w:rPr>
  </w:style>
  <w:style w:type="paragraph" w:styleId="a8">
    <w:name w:val="Title"/>
    <w:basedOn w:val="a"/>
    <w:link w:val="Char3"/>
    <w:qFormat/>
    <w:rsid w:val="00137D99"/>
    <w:pPr>
      <w:widowControl/>
      <w:jc w:val="center"/>
    </w:pPr>
    <w:rPr>
      <w:rFonts w:ascii="Times New Roman" w:eastAsia="宋体" w:hAnsi="Times New Roman"/>
      <w:b/>
      <w:kern w:val="0"/>
      <w:sz w:val="52"/>
      <w:szCs w:val="24"/>
    </w:rPr>
  </w:style>
  <w:style w:type="character" w:customStyle="1" w:styleId="a9">
    <w:name w:val="标题 字符"/>
    <w:basedOn w:val="a0"/>
    <w:uiPriority w:val="10"/>
    <w:rsid w:val="00137D99"/>
    <w:rPr>
      <w:rFonts w:asciiTheme="majorHAnsi" w:eastAsiaTheme="majorEastAsia" w:hAnsiTheme="majorHAnsi" w:cstheme="majorBidi"/>
      <w:spacing w:val="-10"/>
      <w:kern w:val="28"/>
      <w:sz w:val="56"/>
      <w:szCs w:val="56"/>
    </w:rPr>
  </w:style>
  <w:style w:type="character" w:customStyle="1" w:styleId="Char3">
    <w:name w:val="标题 Char"/>
    <w:link w:val="a8"/>
    <w:locked/>
    <w:rsid w:val="00137D99"/>
    <w:rPr>
      <w:rFonts w:ascii="Times New Roman" w:eastAsia="宋体" w:hAnsi="Times New Roman" w:cs="Times New Roman"/>
      <w:b/>
      <w:kern w:val="0"/>
      <w:sz w:val="52"/>
      <w:szCs w:val="24"/>
    </w:rPr>
  </w:style>
  <w:style w:type="paragraph" w:styleId="2">
    <w:name w:val="Body Text 2"/>
    <w:basedOn w:val="a"/>
    <w:link w:val="2Char"/>
    <w:rsid w:val="00137D99"/>
    <w:pPr>
      <w:widowControl/>
    </w:pPr>
    <w:rPr>
      <w:rFonts w:ascii="Times New Roman" w:eastAsia="宋体" w:hAnsi="Times New Roman"/>
      <w:kern w:val="0"/>
      <w:sz w:val="22"/>
      <w:szCs w:val="20"/>
      <w:lang w:eastAsia="en-US"/>
    </w:rPr>
  </w:style>
  <w:style w:type="character" w:customStyle="1" w:styleId="20">
    <w:name w:val="正文文本 2 字符"/>
    <w:basedOn w:val="a0"/>
    <w:uiPriority w:val="99"/>
    <w:semiHidden/>
    <w:rsid w:val="00137D99"/>
    <w:rPr>
      <w:rFonts w:ascii="等线" w:eastAsia="等线" w:hAnsi="等线" w:cs="Times New Roman"/>
    </w:rPr>
  </w:style>
  <w:style w:type="character" w:customStyle="1" w:styleId="2Char">
    <w:name w:val="正文文本 2 Char"/>
    <w:link w:val="2"/>
    <w:locked/>
    <w:rsid w:val="00137D99"/>
    <w:rPr>
      <w:rFonts w:ascii="Times New Roman" w:eastAsia="宋体" w:hAnsi="Times New Roman" w:cs="Times New Roman"/>
      <w:kern w:val="0"/>
      <w:sz w:val="22"/>
      <w:szCs w:val="20"/>
      <w:lang w:eastAsia="en-US"/>
    </w:rPr>
  </w:style>
  <w:style w:type="character" w:customStyle="1" w:styleId="1Char">
    <w:name w:val="标题 1 Char"/>
    <w:basedOn w:val="a0"/>
    <w:link w:val="1"/>
    <w:rsid w:val="00067E86"/>
    <w:rPr>
      <w:rFonts w:ascii="等线" w:eastAsia="等线" w:hAnsi="等线" w:cs="Times New Roman"/>
      <w:b/>
      <w:caps/>
      <w:kern w:val="0"/>
      <w:sz w:val="28"/>
    </w:rPr>
  </w:style>
  <w:style w:type="character" w:styleId="aa">
    <w:name w:val="Hyperlink"/>
    <w:basedOn w:val="a0"/>
    <w:uiPriority w:val="99"/>
    <w:unhideWhenUsed/>
    <w:rsid w:val="00E845E8"/>
    <w:rPr>
      <w:color w:val="0000FF" w:themeColor="hyperlink"/>
      <w:u w:val="single"/>
    </w:rPr>
  </w:style>
  <w:style w:type="paragraph" w:styleId="ab">
    <w:name w:val="List Paragraph"/>
    <w:basedOn w:val="a"/>
    <w:uiPriority w:val="34"/>
    <w:qFormat/>
    <w:rsid w:val="00E845E8"/>
    <w:pPr>
      <w:widowControl/>
      <w:ind w:left="720"/>
      <w:contextualSpacing/>
      <w:jc w:val="left"/>
    </w:pPr>
    <w:rPr>
      <w:rFonts w:ascii="Times New Roman" w:eastAsia="Times New Roman" w:hAnsi="Times New Roman"/>
      <w:kern w:val="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26032">
      <w:bodyDiv w:val="1"/>
      <w:marLeft w:val="0"/>
      <w:marRight w:val="0"/>
      <w:marTop w:val="0"/>
      <w:marBottom w:val="0"/>
      <w:divBdr>
        <w:top w:val="none" w:sz="0" w:space="0" w:color="auto"/>
        <w:left w:val="none" w:sz="0" w:space="0" w:color="auto"/>
        <w:bottom w:val="none" w:sz="0" w:space="0" w:color="auto"/>
        <w:right w:val="none" w:sz="0" w:space="0" w:color="auto"/>
      </w:divBdr>
    </w:div>
    <w:div w:id="93906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Wolfgang.kiefer@uni-wuerzburg.d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C63B2-4E6C-45ED-90E1-360644502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hongxing</dc:creator>
  <cp:lastModifiedBy>[尚雅轩]</cp:lastModifiedBy>
  <cp:revision>10</cp:revision>
  <dcterms:created xsi:type="dcterms:W3CDTF">2018-08-28T13:53:00Z</dcterms:created>
  <dcterms:modified xsi:type="dcterms:W3CDTF">2019-10-25T00:47:00Z</dcterms:modified>
</cp:coreProperties>
</file>