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99" w:rsidRPr="00137D99" w:rsidRDefault="00137D99" w:rsidP="00872850">
      <w:pPr>
        <w:pStyle w:val="a8"/>
        <w:ind w:leftChars="-270" w:left="-567" w:rightChars="-297" w:right="-624"/>
        <w:rPr>
          <w:rFonts w:asciiTheme="minorEastAsia" w:eastAsiaTheme="minorEastAsia" w:hAnsiTheme="minorEastAsia"/>
        </w:rPr>
      </w:pPr>
      <w:r w:rsidRPr="00137D99">
        <w:rPr>
          <w:rFonts w:asciiTheme="minorEastAsia" w:eastAsiaTheme="minorEastAsia" w:hAnsiTheme="minorEastAsia" w:hint="eastAsia"/>
          <w:sz w:val="44"/>
        </w:rPr>
        <w:t>黄昆半导体科学技术论坛</w:t>
      </w:r>
    </w:p>
    <w:p w:rsidR="00640546" w:rsidRPr="0003329B" w:rsidRDefault="00137D99" w:rsidP="00A203C8">
      <w:pPr>
        <w:ind w:leftChars="-270" w:left="-567" w:rightChars="-297" w:right="-624"/>
        <w:jc w:val="center"/>
        <w:rPr>
          <w:rFonts w:asciiTheme="minorEastAsia" w:eastAsiaTheme="minorEastAsia" w:hAnsiTheme="minorEastAsia"/>
          <w:b/>
          <w:sz w:val="30"/>
          <w:szCs w:val="30"/>
        </w:rPr>
      </w:pPr>
      <w:r w:rsidRPr="00137D99">
        <w:rPr>
          <w:rFonts w:asciiTheme="minorEastAsia" w:eastAsiaTheme="minorEastAsia" w:hAnsiTheme="minorEastAsia"/>
          <w:b/>
          <w:sz w:val="52"/>
        </w:rPr>
        <w:t xml:space="preserve">                   </w:t>
      </w:r>
      <w:r w:rsidRPr="0003329B">
        <w:rPr>
          <w:rFonts w:asciiTheme="minorEastAsia" w:eastAsiaTheme="minorEastAsia" w:hAnsiTheme="minorEastAsia" w:hint="eastAsia"/>
          <w:b/>
          <w:sz w:val="30"/>
          <w:szCs w:val="30"/>
        </w:rPr>
        <w:t>第</w:t>
      </w:r>
      <w:r w:rsidR="00A203C8">
        <w:rPr>
          <w:rFonts w:ascii="Times New Roman" w:eastAsiaTheme="minorEastAsia" w:hAnsi="Times New Roman" w:hint="eastAsia"/>
          <w:b/>
          <w:sz w:val="30"/>
          <w:szCs w:val="30"/>
        </w:rPr>
        <w:t>351</w:t>
      </w:r>
      <w:r w:rsidRPr="0003329B">
        <w:rPr>
          <w:rFonts w:asciiTheme="minorEastAsia" w:eastAsiaTheme="minorEastAsia" w:hAnsiTheme="minorEastAsia" w:hint="eastAsia"/>
          <w:b/>
          <w:sz w:val="30"/>
          <w:szCs w:val="30"/>
        </w:rPr>
        <w:t>期讲座</w:t>
      </w:r>
    </w:p>
    <w:p w:rsidR="00137D99" w:rsidRDefault="00137D99" w:rsidP="00640546">
      <w:pPr>
        <w:spacing w:line="360" w:lineRule="exact"/>
        <w:ind w:leftChars="-67" w:left="-141" w:rightChars="50" w:right="105"/>
        <w:rPr>
          <w:rFonts w:ascii="Times New Roman" w:eastAsia="宋体" w:hAnsi="Times New Roman"/>
          <w:b/>
          <w:sz w:val="36"/>
          <w:szCs w:val="20"/>
        </w:rPr>
      </w:pPr>
      <w:r w:rsidRPr="00640546">
        <w:rPr>
          <w:rFonts w:ascii="宋体" w:eastAsia="宋体" w:hAnsi="宋体" w:hint="eastAsia"/>
          <w:b/>
          <w:sz w:val="32"/>
          <w:szCs w:val="24"/>
        </w:rPr>
        <w:t>报告题目</w:t>
      </w:r>
      <w:r w:rsidRPr="00640546">
        <w:rPr>
          <w:rFonts w:ascii="宋体" w:eastAsia="宋体" w:hAnsi="宋体"/>
          <w:b/>
          <w:bCs/>
          <w:sz w:val="32"/>
          <w:szCs w:val="24"/>
        </w:rPr>
        <w:t>:</w:t>
      </w:r>
      <w:r w:rsidRPr="00640546">
        <w:rPr>
          <w:rFonts w:ascii="宋体" w:eastAsia="宋体" w:hAnsi="宋体" w:hint="eastAsia"/>
          <w:sz w:val="32"/>
          <w:szCs w:val="24"/>
        </w:rPr>
        <w:t xml:space="preserve"> </w:t>
      </w:r>
      <w:r w:rsidR="00640546" w:rsidRPr="00640546">
        <w:rPr>
          <w:rFonts w:ascii="Times New Roman" w:eastAsia="宋体" w:hAnsi="Times New Roman"/>
          <w:b/>
          <w:sz w:val="36"/>
          <w:szCs w:val="20"/>
        </w:rPr>
        <w:t>Optical Response of Two-Dimensional Crystals</w:t>
      </w:r>
    </w:p>
    <w:p w:rsidR="00640546" w:rsidRPr="00640546" w:rsidRDefault="00640546" w:rsidP="00640546">
      <w:pPr>
        <w:spacing w:line="360" w:lineRule="exact"/>
        <w:ind w:leftChars="-67" w:left="-141" w:rightChars="50" w:right="105"/>
        <w:rPr>
          <w:rFonts w:ascii="宋体" w:eastAsia="宋体" w:hAnsi="宋体"/>
          <w:b/>
          <w:sz w:val="36"/>
          <w:szCs w:val="20"/>
        </w:rPr>
      </w:pPr>
    </w:p>
    <w:p w:rsidR="00067E86" w:rsidRPr="00640546" w:rsidRDefault="00137D99" w:rsidP="00640546">
      <w:pPr>
        <w:spacing w:beforeLines="50" w:before="156" w:line="360" w:lineRule="exact"/>
        <w:ind w:leftChars="-67" w:left="-141" w:rightChars="50" w:right="105"/>
        <w:rPr>
          <w:rFonts w:ascii="Times New Roman" w:eastAsia="宋体" w:hAnsi="Times New Roman"/>
          <w:b/>
          <w:sz w:val="36"/>
          <w:szCs w:val="24"/>
        </w:rPr>
      </w:pPr>
      <w:r w:rsidRPr="00640546">
        <w:rPr>
          <w:rFonts w:ascii="宋体" w:eastAsia="宋体" w:hAnsi="宋体" w:hint="eastAsia"/>
          <w:b/>
          <w:sz w:val="32"/>
          <w:szCs w:val="24"/>
        </w:rPr>
        <w:t>报告人</w:t>
      </w:r>
      <w:r w:rsidRPr="00640546">
        <w:rPr>
          <w:rFonts w:ascii="宋体" w:eastAsia="宋体" w:hAnsi="宋体"/>
          <w:b/>
          <w:sz w:val="32"/>
          <w:szCs w:val="24"/>
        </w:rPr>
        <w:t>:</w:t>
      </w:r>
      <w:r w:rsidRPr="00640546">
        <w:rPr>
          <w:rFonts w:ascii="宋体" w:eastAsia="宋体" w:hAnsi="宋体" w:hint="eastAsia"/>
          <w:sz w:val="32"/>
          <w:szCs w:val="24"/>
        </w:rPr>
        <w:t xml:space="preserve"> </w:t>
      </w:r>
      <w:r w:rsidR="00640546" w:rsidRPr="00640546">
        <w:rPr>
          <w:rFonts w:ascii="Times New Roman" w:eastAsia="宋体" w:hAnsi="Times New Roman"/>
          <w:b/>
          <w:sz w:val="36"/>
          <w:szCs w:val="24"/>
        </w:rPr>
        <w:t>Jun Yan</w:t>
      </w:r>
      <w:r w:rsidR="0047581B" w:rsidRPr="00640546">
        <w:rPr>
          <w:rFonts w:ascii="Times New Roman" w:eastAsia="宋体" w:hAnsi="Times New Roman"/>
          <w:b/>
          <w:sz w:val="36"/>
          <w:szCs w:val="24"/>
        </w:rPr>
        <w:t xml:space="preserve"> </w:t>
      </w:r>
    </w:p>
    <w:p w:rsidR="00640546" w:rsidRPr="00640546" w:rsidRDefault="00086037" w:rsidP="00086037">
      <w:pPr>
        <w:spacing w:line="360" w:lineRule="exact"/>
        <w:ind w:rightChars="50" w:right="105" w:firstLineChars="295" w:firstLine="829"/>
        <w:rPr>
          <w:rFonts w:ascii="Times New Roman" w:eastAsia="宋体" w:hAnsi="Times New Roman"/>
          <w:b/>
          <w:sz w:val="28"/>
          <w:szCs w:val="24"/>
        </w:rPr>
      </w:pPr>
      <w:r>
        <w:rPr>
          <w:rFonts w:ascii="Times New Roman" w:eastAsia="宋体" w:hAnsi="Times New Roman" w:hint="eastAsia"/>
          <w:b/>
          <w:sz w:val="28"/>
          <w:szCs w:val="24"/>
        </w:rPr>
        <w:t>（</w:t>
      </w:r>
      <w:r w:rsidRPr="00640546">
        <w:rPr>
          <w:rFonts w:ascii="Times New Roman" w:eastAsia="宋体" w:hAnsi="Times New Roman"/>
          <w:b/>
          <w:sz w:val="28"/>
          <w:szCs w:val="24"/>
        </w:rPr>
        <w:t>Department of Physics, University of Massachusetts Amherst, MA USA</w:t>
      </w:r>
      <w:r>
        <w:rPr>
          <w:rFonts w:ascii="Times New Roman" w:eastAsia="宋体" w:hAnsi="Times New Roman" w:hint="eastAsia"/>
          <w:b/>
          <w:sz w:val="28"/>
          <w:szCs w:val="24"/>
        </w:rPr>
        <w:t>）</w:t>
      </w:r>
    </w:p>
    <w:p w:rsidR="00640546" w:rsidRDefault="00CA3610" w:rsidP="00A203C8">
      <w:pPr>
        <w:spacing w:line="360" w:lineRule="exact"/>
        <w:ind w:leftChars="-67" w:left="-141" w:rightChars="50" w:right="105" w:firstLineChars="450" w:firstLine="945"/>
        <w:rPr>
          <w:rStyle w:val="aa"/>
          <w:rFonts w:ascii="Times New Roman" w:eastAsia="宋体" w:hAnsi="Times New Roman"/>
          <w:b/>
          <w:sz w:val="24"/>
          <w:szCs w:val="24"/>
        </w:rPr>
      </w:pPr>
      <w:hyperlink r:id="rId9" w:history="1">
        <w:r w:rsidR="00640546" w:rsidRPr="00640546">
          <w:rPr>
            <w:rStyle w:val="aa"/>
            <w:rFonts w:ascii="Times New Roman" w:eastAsia="宋体" w:hAnsi="Times New Roman"/>
            <w:b/>
            <w:sz w:val="24"/>
            <w:szCs w:val="24"/>
          </w:rPr>
          <w:t>yan@physics.umass.edu</w:t>
        </w:r>
      </w:hyperlink>
    </w:p>
    <w:p w:rsidR="00A203C8" w:rsidRPr="00A203C8" w:rsidRDefault="00A203C8" w:rsidP="00A203C8">
      <w:pPr>
        <w:spacing w:line="360" w:lineRule="exact"/>
        <w:ind w:leftChars="-67" w:left="-141" w:rightChars="50" w:right="105" w:firstLineChars="450" w:firstLine="1084"/>
        <w:rPr>
          <w:rFonts w:ascii="Times New Roman" w:eastAsia="宋体" w:hAnsi="Times New Roman"/>
          <w:b/>
          <w:sz w:val="24"/>
          <w:szCs w:val="24"/>
        </w:rPr>
      </w:pPr>
      <w:bookmarkStart w:id="0" w:name="_GoBack"/>
      <w:bookmarkEnd w:id="0"/>
    </w:p>
    <w:p w:rsidR="00640546" w:rsidRDefault="0003329B" w:rsidP="00A203C8">
      <w:pPr>
        <w:spacing w:line="340" w:lineRule="exact"/>
        <w:ind w:leftChars="-67" w:left="-141" w:rightChars="118" w:right="248"/>
        <w:rPr>
          <w:rFonts w:asciiTheme="minorHAnsi" w:hAnsiTheme="minorHAnsi"/>
          <w:sz w:val="24"/>
          <w:szCs w:val="26"/>
        </w:rPr>
      </w:pPr>
      <w:r w:rsidRPr="00640546">
        <w:rPr>
          <w:rFonts w:asciiTheme="minorHAnsi" w:hAnsiTheme="minorHAnsi"/>
          <w:b/>
          <w:sz w:val="24"/>
          <w:szCs w:val="26"/>
        </w:rPr>
        <w:t>Abstract:</w:t>
      </w:r>
      <w:r w:rsidRPr="00640546">
        <w:rPr>
          <w:rFonts w:asciiTheme="minorHAnsi" w:hAnsiTheme="minorHAnsi"/>
          <w:sz w:val="24"/>
          <w:szCs w:val="26"/>
        </w:rPr>
        <w:t xml:space="preserve"> </w:t>
      </w:r>
      <w:r w:rsidR="00640546" w:rsidRPr="00640546">
        <w:rPr>
          <w:rFonts w:asciiTheme="minorHAnsi" w:hAnsiTheme="minorHAnsi"/>
          <w:sz w:val="24"/>
          <w:szCs w:val="26"/>
        </w:rPr>
        <w:t xml:space="preserve">Since the mechanical isolation of </w:t>
      </w:r>
      <w:proofErr w:type="spellStart"/>
      <w:r w:rsidR="00640546" w:rsidRPr="00640546">
        <w:rPr>
          <w:rFonts w:asciiTheme="minorHAnsi" w:hAnsiTheme="minorHAnsi"/>
          <w:sz w:val="24"/>
          <w:szCs w:val="26"/>
        </w:rPr>
        <w:t>graphene</w:t>
      </w:r>
      <w:proofErr w:type="spellEnd"/>
      <w:r w:rsidR="00640546" w:rsidRPr="00640546">
        <w:rPr>
          <w:rFonts w:asciiTheme="minorHAnsi" w:hAnsiTheme="minorHAnsi"/>
          <w:sz w:val="24"/>
          <w:szCs w:val="26"/>
        </w:rPr>
        <w:t xml:space="preserve"> – a single atomic layer of carbon atoms arranged in a chicken-wire pattern – in 2004, studies of atomically-thin two-dimensional (2D) crystals have evolved into a vibrant field with many interesting discoveries and surprises. At UMass Amherst, we probe the optical response of these fascinating 2D materials using a variety of light sources and techniques. The electrical outputs of </w:t>
      </w:r>
      <w:proofErr w:type="spellStart"/>
      <w:r w:rsidR="00640546" w:rsidRPr="00640546">
        <w:rPr>
          <w:rFonts w:asciiTheme="minorHAnsi" w:hAnsiTheme="minorHAnsi"/>
          <w:sz w:val="24"/>
          <w:szCs w:val="26"/>
        </w:rPr>
        <w:t>graphene</w:t>
      </w:r>
      <w:proofErr w:type="spellEnd"/>
      <w:r w:rsidR="00640546" w:rsidRPr="00640546">
        <w:rPr>
          <w:rFonts w:asciiTheme="minorHAnsi" w:hAnsiTheme="minorHAnsi"/>
          <w:sz w:val="24"/>
          <w:szCs w:val="26"/>
        </w:rPr>
        <w:t xml:space="preserve"> under electromagnetic wave excitation provide a basis for developing high performance sensors, especially in the mid- and far-infrared frequency ranges. These detectors are highly sensitive, fast and have very large bandwidth </w:t>
      </w:r>
      <w:r w:rsidR="00640546" w:rsidRPr="00640546">
        <w:rPr>
          <w:rFonts w:asciiTheme="minorHAnsi" w:hAnsiTheme="minorHAnsi"/>
          <w:sz w:val="24"/>
          <w:szCs w:val="26"/>
          <w:vertAlign w:val="superscript"/>
        </w:rPr>
        <w:t>1–4</w:t>
      </w:r>
      <w:r w:rsidR="00640546" w:rsidRPr="00640546">
        <w:rPr>
          <w:rFonts w:asciiTheme="minorHAnsi" w:hAnsiTheme="minorHAnsi"/>
          <w:sz w:val="24"/>
          <w:szCs w:val="26"/>
        </w:rPr>
        <w:t>. The optical outputs of 2D crystals under laser excitation provide fundamental optical fingerprints</w:t>
      </w:r>
      <w:r w:rsidR="00640546" w:rsidRPr="00640546">
        <w:rPr>
          <w:rFonts w:asciiTheme="minorHAnsi" w:hAnsiTheme="minorHAnsi"/>
          <w:sz w:val="24"/>
          <w:szCs w:val="26"/>
          <w:vertAlign w:val="superscript"/>
        </w:rPr>
        <w:t>5–7</w:t>
      </w:r>
      <w:r w:rsidR="00640546" w:rsidRPr="00640546">
        <w:rPr>
          <w:rFonts w:asciiTheme="minorHAnsi" w:hAnsiTheme="minorHAnsi"/>
          <w:sz w:val="24"/>
          <w:szCs w:val="26"/>
        </w:rPr>
        <w:t xml:space="preserve"> and offer an appealing venue for investigating many-body physics</w:t>
      </w:r>
      <w:r w:rsidR="00640546" w:rsidRPr="00640546">
        <w:rPr>
          <w:rFonts w:asciiTheme="minorHAnsi" w:hAnsiTheme="minorHAnsi"/>
          <w:sz w:val="24"/>
          <w:szCs w:val="26"/>
          <w:vertAlign w:val="superscript"/>
        </w:rPr>
        <w:t>8–10</w:t>
      </w:r>
      <w:r w:rsidR="00640546" w:rsidRPr="00640546">
        <w:rPr>
          <w:rFonts w:asciiTheme="minorHAnsi" w:hAnsiTheme="minorHAnsi"/>
          <w:sz w:val="24"/>
          <w:szCs w:val="26"/>
        </w:rPr>
        <w:t xml:space="preserve">. In monolayer transition metal </w:t>
      </w:r>
      <w:proofErr w:type="spellStart"/>
      <w:r w:rsidR="00640546" w:rsidRPr="00640546">
        <w:rPr>
          <w:rFonts w:asciiTheme="minorHAnsi" w:hAnsiTheme="minorHAnsi"/>
          <w:sz w:val="24"/>
          <w:szCs w:val="26"/>
        </w:rPr>
        <w:t>dichalcogenide</w:t>
      </w:r>
      <w:proofErr w:type="spellEnd"/>
      <w:r w:rsidR="00640546" w:rsidRPr="00640546">
        <w:rPr>
          <w:rFonts w:asciiTheme="minorHAnsi" w:hAnsiTheme="minorHAnsi"/>
          <w:sz w:val="24"/>
          <w:szCs w:val="26"/>
        </w:rPr>
        <w:t xml:space="preserve"> (TMDC) semiconductors, the inherent Coulomb interaction of the high-quality samples we fabricate enables us to observe light emission due to two-, three-, </w:t>
      </w:r>
      <w:proofErr w:type="gramStart"/>
      <w:r w:rsidR="00640546" w:rsidRPr="00640546">
        <w:rPr>
          <w:rFonts w:asciiTheme="minorHAnsi" w:hAnsiTheme="minorHAnsi"/>
          <w:sz w:val="24"/>
          <w:szCs w:val="26"/>
        </w:rPr>
        <w:t>four</w:t>
      </w:r>
      <w:proofErr w:type="gramEnd"/>
      <w:r w:rsidR="00640546" w:rsidRPr="00640546">
        <w:rPr>
          <w:rFonts w:asciiTheme="minorHAnsi" w:hAnsiTheme="minorHAnsi"/>
          <w:sz w:val="24"/>
          <w:szCs w:val="26"/>
        </w:rPr>
        <w:t xml:space="preserve">- and five-particle bound states. We unambiguously determine the spin and valley composition of these states. The luminescence further reveals 2s, 3s and 4s excited Rydberg states in high magnetic fields up to 31 Tesla. These studies pave way for new opportunities to build </w:t>
      </w:r>
      <w:proofErr w:type="spellStart"/>
      <w:r w:rsidR="00640546" w:rsidRPr="00640546">
        <w:rPr>
          <w:rFonts w:asciiTheme="minorHAnsi" w:hAnsiTheme="minorHAnsi"/>
          <w:sz w:val="24"/>
          <w:szCs w:val="26"/>
        </w:rPr>
        <w:t>valleytronic</w:t>
      </w:r>
      <w:proofErr w:type="spellEnd"/>
      <w:r w:rsidR="00640546" w:rsidRPr="00640546">
        <w:rPr>
          <w:rFonts w:asciiTheme="minorHAnsi" w:hAnsiTheme="minorHAnsi"/>
          <w:sz w:val="24"/>
          <w:szCs w:val="26"/>
        </w:rPr>
        <w:t xml:space="preserve"> quantum devices, and quantum communication platforms harnessing unique TMDC properties.</w:t>
      </w:r>
    </w:p>
    <w:p w:rsidR="00A203C8" w:rsidRPr="00A203C8" w:rsidRDefault="00A203C8" w:rsidP="00A203C8">
      <w:pPr>
        <w:spacing w:line="340" w:lineRule="exact"/>
        <w:ind w:leftChars="-67" w:left="-141" w:rightChars="118" w:right="248"/>
        <w:rPr>
          <w:rFonts w:asciiTheme="minorHAnsi" w:hAnsiTheme="minorHAnsi"/>
          <w:sz w:val="24"/>
          <w:szCs w:val="26"/>
        </w:rPr>
      </w:pPr>
    </w:p>
    <w:p w:rsidR="00640546" w:rsidRPr="00640546" w:rsidRDefault="00640546" w:rsidP="00640546">
      <w:pPr>
        <w:spacing w:line="260" w:lineRule="exact"/>
        <w:ind w:leftChars="-67" w:left="-141" w:rightChars="118" w:right="248"/>
        <w:rPr>
          <w:rFonts w:asciiTheme="minorHAnsi" w:hAnsiTheme="minorHAnsi"/>
          <w:b/>
        </w:rPr>
      </w:pPr>
      <w:r w:rsidRPr="00640546">
        <w:rPr>
          <w:rFonts w:asciiTheme="minorHAnsi" w:hAnsiTheme="minorHAnsi"/>
          <w:b/>
        </w:rPr>
        <w:t>References:</w:t>
      </w:r>
    </w:p>
    <w:p w:rsidR="00640546" w:rsidRPr="00640546" w:rsidRDefault="00640546" w:rsidP="00640546">
      <w:pPr>
        <w:spacing w:line="260" w:lineRule="exact"/>
        <w:ind w:leftChars="-67" w:left="-141" w:rightChars="118" w:right="248"/>
        <w:rPr>
          <w:rFonts w:asciiTheme="minorHAnsi" w:hAnsiTheme="minorHAnsi"/>
        </w:rPr>
      </w:pPr>
      <w:proofErr w:type="gramStart"/>
      <w:r w:rsidRPr="00640546">
        <w:rPr>
          <w:rFonts w:asciiTheme="minorHAnsi" w:hAnsiTheme="minorHAnsi"/>
        </w:rPr>
        <w:t>1.Nat</w:t>
      </w:r>
      <w:proofErr w:type="gramEnd"/>
      <w:r w:rsidRPr="00640546">
        <w:rPr>
          <w:rFonts w:asciiTheme="minorHAnsi" w:hAnsiTheme="minorHAnsi"/>
        </w:rPr>
        <w:t xml:space="preserve">. </w:t>
      </w:r>
      <w:proofErr w:type="spellStart"/>
      <w:r w:rsidRPr="00640546">
        <w:rPr>
          <w:rFonts w:asciiTheme="minorHAnsi" w:hAnsiTheme="minorHAnsi"/>
        </w:rPr>
        <w:t>Nanotechnol</w:t>
      </w:r>
      <w:proofErr w:type="spellEnd"/>
      <w:r w:rsidRPr="00640546">
        <w:rPr>
          <w:rFonts w:asciiTheme="minorHAnsi" w:hAnsiTheme="minorHAnsi"/>
        </w:rPr>
        <w:t xml:space="preserve">. </w:t>
      </w:r>
      <w:proofErr w:type="gramStart"/>
      <w:r w:rsidRPr="00640546">
        <w:rPr>
          <w:rFonts w:asciiTheme="minorHAnsi" w:hAnsiTheme="minorHAnsi"/>
        </w:rPr>
        <w:t xml:space="preserve">7, 472–478 (2012); 2.Nat. </w:t>
      </w:r>
      <w:proofErr w:type="spellStart"/>
      <w:r w:rsidRPr="00640546">
        <w:rPr>
          <w:rFonts w:asciiTheme="minorHAnsi" w:hAnsiTheme="minorHAnsi"/>
        </w:rPr>
        <w:t>Nanotechnol</w:t>
      </w:r>
      <w:proofErr w:type="spellEnd"/>
      <w:r w:rsidRPr="00640546">
        <w:rPr>
          <w:rFonts w:asciiTheme="minorHAnsi" w:hAnsiTheme="minorHAnsi"/>
        </w:rPr>
        <w:t>.</w:t>
      </w:r>
      <w:proofErr w:type="gramEnd"/>
      <w:r w:rsidRPr="00640546">
        <w:rPr>
          <w:rFonts w:asciiTheme="minorHAnsi" w:hAnsiTheme="minorHAnsi"/>
        </w:rPr>
        <w:t xml:space="preserve"> </w:t>
      </w:r>
      <w:proofErr w:type="gramStart"/>
      <w:r w:rsidRPr="00640546">
        <w:rPr>
          <w:rFonts w:asciiTheme="minorHAnsi" w:hAnsiTheme="minorHAnsi"/>
        </w:rPr>
        <w:t xml:space="preserve">9, 814–819 (2014); 3.Nano </w:t>
      </w:r>
      <w:proofErr w:type="spellStart"/>
      <w:r w:rsidRPr="00640546">
        <w:rPr>
          <w:rFonts w:asciiTheme="minorHAnsi" w:hAnsiTheme="minorHAnsi"/>
        </w:rPr>
        <w:t>Lett</w:t>
      </w:r>
      <w:proofErr w:type="spellEnd"/>
      <w:r w:rsidRPr="00640546">
        <w:rPr>
          <w:rFonts w:asciiTheme="minorHAnsi" w:hAnsiTheme="minorHAnsi"/>
        </w:rPr>
        <w:t>.</w:t>
      </w:r>
      <w:proofErr w:type="gramEnd"/>
      <w:r w:rsidRPr="00640546">
        <w:rPr>
          <w:rFonts w:asciiTheme="minorHAnsi" w:hAnsiTheme="minorHAnsi"/>
        </w:rPr>
        <w:t xml:space="preserve"> </w:t>
      </w:r>
      <w:proofErr w:type="gramStart"/>
      <w:r w:rsidRPr="00640546">
        <w:rPr>
          <w:rFonts w:asciiTheme="minorHAnsi" w:hAnsiTheme="minorHAnsi"/>
        </w:rPr>
        <w:t xml:space="preserve">15, 5295–5301 (2015); 4.Nano </w:t>
      </w:r>
      <w:proofErr w:type="spellStart"/>
      <w:r w:rsidRPr="00640546">
        <w:rPr>
          <w:rFonts w:asciiTheme="minorHAnsi" w:hAnsiTheme="minorHAnsi"/>
        </w:rPr>
        <w:t>Lett</w:t>
      </w:r>
      <w:proofErr w:type="spellEnd"/>
      <w:r w:rsidRPr="00640546">
        <w:rPr>
          <w:rFonts w:asciiTheme="minorHAnsi" w:hAnsiTheme="minorHAnsi"/>
        </w:rPr>
        <w:t>.</w:t>
      </w:r>
      <w:proofErr w:type="gramEnd"/>
      <w:r w:rsidRPr="00640546">
        <w:rPr>
          <w:rFonts w:asciiTheme="minorHAnsi" w:hAnsiTheme="minorHAnsi"/>
        </w:rPr>
        <w:t xml:space="preserve"> </w:t>
      </w:r>
      <w:proofErr w:type="gramStart"/>
      <w:r w:rsidRPr="00640546">
        <w:rPr>
          <w:rFonts w:asciiTheme="minorHAnsi" w:hAnsiTheme="minorHAnsi"/>
        </w:rPr>
        <w:t xml:space="preserve">18, 3516–3522 (2018); 5.Nano </w:t>
      </w:r>
      <w:proofErr w:type="spellStart"/>
      <w:r w:rsidRPr="00640546">
        <w:rPr>
          <w:rFonts w:asciiTheme="minorHAnsi" w:hAnsiTheme="minorHAnsi"/>
        </w:rPr>
        <w:t>Lett</w:t>
      </w:r>
      <w:proofErr w:type="spellEnd"/>
      <w:r w:rsidRPr="00640546">
        <w:rPr>
          <w:rFonts w:asciiTheme="minorHAnsi" w:hAnsiTheme="minorHAnsi"/>
        </w:rPr>
        <w:t>.</w:t>
      </w:r>
      <w:proofErr w:type="gramEnd"/>
      <w:r w:rsidRPr="00640546">
        <w:rPr>
          <w:rFonts w:asciiTheme="minorHAnsi" w:hAnsiTheme="minorHAnsi"/>
        </w:rPr>
        <w:t xml:space="preserve"> </w:t>
      </w:r>
      <w:proofErr w:type="gramStart"/>
      <w:r w:rsidRPr="00640546">
        <w:rPr>
          <w:rFonts w:asciiTheme="minorHAnsi" w:hAnsiTheme="minorHAnsi"/>
        </w:rPr>
        <w:t xml:space="preserve">16, 5852–5860 (2016); 6.Nano </w:t>
      </w:r>
      <w:proofErr w:type="spellStart"/>
      <w:r w:rsidRPr="00640546">
        <w:rPr>
          <w:rFonts w:asciiTheme="minorHAnsi" w:hAnsiTheme="minorHAnsi"/>
        </w:rPr>
        <w:t>Lett</w:t>
      </w:r>
      <w:proofErr w:type="spellEnd"/>
      <w:r w:rsidRPr="00640546">
        <w:rPr>
          <w:rFonts w:asciiTheme="minorHAnsi" w:hAnsiTheme="minorHAnsi"/>
        </w:rPr>
        <w:t>.</w:t>
      </w:r>
      <w:proofErr w:type="gramEnd"/>
      <w:r w:rsidRPr="00640546">
        <w:rPr>
          <w:rFonts w:asciiTheme="minorHAnsi" w:hAnsiTheme="minorHAnsi"/>
        </w:rPr>
        <w:t xml:space="preserve"> 15, 2526–2532 (2015)</w:t>
      </w:r>
      <w:proofErr w:type="gramStart"/>
      <w:r w:rsidRPr="00640546">
        <w:rPr>
          <w:rFonts w:asciiTheme="minorHAnsi" w:hAnsiTheme="minorHAnsi"/>
        </w:rPr>
        <w:t>;7.ACS</w:t>
      </w:r>
      <w:proofErr w:type="gramEnd"/>
      <w:r w:rsidRPr="00640546">
        <w:rPr>
          <w:rFonts w:asciiTheme="minorHAnsi" w:hAnsiTheme="minorHAnsi"/>
        </w:rPr>
        <w:t xml:space="preserve"> Nano 11, 814–820 (2017); 8.Phys. Rev. </w:t>
      </w:r>
      <w:proofErr w:type="spellStart"/>
      <w:r w:rsidRPr="00640546">
        <w:rPr>
          <w:rFonts w:asciiTheme="minorHAnsi" w:hAnsiTheme="minorHAnsi"/>
        </w:rPr>
        <w:t>Lett</w:t>
      </w:r>
      <w:proofErr w:type="spellEnd"/>
      <w:r w:rsidRPr="00640546">
        <w:rPr>
          <w:rFonts w:asciiTheme="minorHAnsi" w:hAnsiTheme="minorHAnsi"/>
        </w:rPr>
        <w:t>. 120, 046402 (2018)</w:t>
      </w:r>
      <w:proofErr w:type="gramStart"/>
      <w:r w:rsidRPr="00640546">
        <w:rPr>
          <w:rFonts w:asciiTheme="minorHAnsi" w:hAnsiTheme="minorHAnsi"/>
        </w:rPr>
        <w:t>;9.Nano</w:t>
      </w:r>
      <w:proofErr w:type="gramEnd"/>
      <w:r w:rsidRPr="00640546">
        <w:rPr>
          <w:rFonts w:asciiTheme="minorHAnsi" w:hAnsiTheme="minorHAnsi"/>
        </w:rPr>
        <w:t xml:space="preserve"> </w:t>
      </w:r>
      <w:proofErr w:type="spellStart"/>
      <w:r w:rsidRPr="00640546">
        <w:rPr>
          <w:rFonts w:asciiTheme="minorHAnsi" w:hAnsiTheme="minorHAnsi"/>
        </w:rPr>
        <w:t>Lett</w:t>
      </w:r>
      <w:proofErr w:type="spellEnd"/>
      <w:r w:rsidRPr="00640546">
        <w:rPr>
          <w:rFonts w:asciiTheme="minorHAnsi" w:hAnsiTheme="minorHAnsi"/>
        </w:rPr>
        <w:t xml:space="preserve">. </w:t>
      </w:r>
      <w:proofErr w:type="gramStart"/>
      <w:r w:rsidRPr="00640546">
        <w:rPr>
          <w:rFonts w:asciiTheme="minorHAnsi" w:hAnsiTheme="minorHAnsi"/>
        </w:rPr>
        <w:t xml:space="preserve">19, 2464–2471 (2019); 10.Nat. </w:t>
      </w:r>
      <w:proofErr w:type="spellStart"/>
      <w:r w:rsidRPr="00640546">
        <w:rPr>
          <w:rFonts w:asciiTheme="minorHAnsi" w:hAnsiTheme="minorHAnsi"/>
        </w:rPr>
        <w:t>Commun</w:t>
      </w:r>
      <w:proofErr w:type="spellEnd"/>
      <w:r w:rsidRPr="00640546">
        <w:rPr>
          <w:rFonts w:asciiTheme="minorHAnsi" w:hAnsiTheme="minorHAnsi"/>
        </w:rPr>
        <w:t>.</w:t>
      </w:r>
      <w:proofErr w:type="gramEnd"/>
      <w:r w:rsidRPr="00640546">
        <w:rPr>
          <w:rFonts w:asciiTheme="minorHAnsi" w:hAnsiTheme="minorHAnsi"/>
        </w:rPr>
        <w:t xml:space="preserve"> </w:t>
      </w:r>
      <w:proofErr w:type="gramStart"/>
      <w:r w:rsidRPr="00640546">
        <w:rPr>
          <w:rFonts w:asciiTheme="minorHAnsi" w:hAnsiTheme="minorHAnsi"/>
        </w:rPr>
        <w:t>9, 3717 (2018).</w:t>
      </w:r>
      <w:proofErr w:type="gramEnd"/>
    </w:p>
    <w:p w:rsidR="00640546" w:rsidRPr="003E0C1E" w:rsidRDefault="00640546" w:rsidP="00640546">
      <w:pPr>
        <w:ind w:leftChars="-67" w:left="-141" w:rightChars="118" w:right="248"/>
        <w:rPr>
          <w:rFonts w:ascii="Times New Roman" w:hAnsi="Times New Roman"/>
          <w:sz w:val="22"/>
        </w:rPr>
      </w:pPr>
    </w:p>
    <w:p w:rsidR="00640546" w:rsidRPr="00640546" w:rsidRDefault="00640546" w:rsidP="00640546">
      <w:pPr>
        <w:ind w:leftChars="-67" w:left="-141" w:rightChars="118" w:right="248" w:firstLineChars="67" w:firstLine="161"/>
        <w:rPr>
          <w:rFonts w:asciiTheme="minorHAnsi" w:hAnsiTheme="minorHAnsi"/>
          <w:sz w:val="24"/>
        </w:rPr>
      </w:pPr>
      <w:r w:rsidRPr="00640546">
        <w:rPr>
          <w:rFonts w:asciiTheme="minorHAnsi" w:hAnsiTheme="minorHAnsi"/>
          <w:noProof/>
          <w:sz w:val="24"/>
        </w:rPr>
        <w:drawing>
          <wp:anchor distT="0" distB="0" distL="114300" distR="114300" simplePos="0" relativeHeight="251659264" behindDoc="0" locked="0" layoutInCell="1" allowOverlap="1" wp14:anchorId="0331362D" wp14:editId="11F80A95">
            <wp:simplePos x="0" y="0"/>
            <wp:positionH relativeFrom="margin">
              <wp:posOffset>-283845</wp:posOffset>
            </wp:positionH>
            <wp:positionV relativeFrom="margin">
              <wp:posOffset>6759575</wp:posOffset>
            </wp:positionV>
            <wp:extent cx="1399540" cy="1080135"/>
            <wp:effectExtent l="7302"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Orleans 2017.JPG"/>
                    <pic:cNvPicPr/>
                  </pic:nvPicPr>
                  <pic:blipFill rotWithShape="1">
                    <a:blip r:embed="rId10" cstate="print">
                      <a:extLst>
                        <a:ext uri="{28A0092B-C50C-407E-A947-70E740481C1C}">
                          <a14:useLocalDpi xmlns:a14="http://schemas.microsoft.com/office/drawing/2010/main" val="0"/>
                        </a:ext>
                      </a:extLst>
                    </a:blip>
                    <a:srcRect l="18860" t="26574" r="8610" b="-1224"/>
                    <a:stretch/>
                  </pic:blipFill>
                  <pic:spPr bwMode="auto">
                    <a:xfrm rot="16200000" flipH="1">
                      <a:off x="0" y="0"/>
                      <a:ext cx="1399540" cy="1080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0546">
        <w:rPr>
          <w:rFonts w:asciiTheme="minorHAnsi" w:hAnsiTheme="minorHAnsi"/>
          <w:b/>
          <w:sz w:val="24"/>
        </w:rPr>
        <w:t>Jun Yan</w:t>
      </w:r>
      <w:r w:rsidRPr="00640546">
        <w:rPr>
          <w:rFonts w:asciiTheme="minorHAnsi" w:hAnsiTheme="minorHAnsi"/>
          <w:sz w:val="24"/>
        </w:rPr>
        <w:t xml:space="preserve"> is currently an Associate Professor of Physics at the University </w:t>
      </w:r>
      <w:proofErr w:type="gramStart"/>
      <w:r w:rsidRPr="00640546">
        <w:rPr>
          <w:rFonts w:asciiTheme="minorHAnsi" w:hAnsiTheme="minorHAnsi"/>
          <w:sz w:val="24"/>
        </w:rPr>
        <w:t>of</w:t>
      </w:r>
      <w:proofErr w:type="gramEnd"/>
      <w:r w:rsidRPr="00640546">
        <w:rPr>
          <w:rFonts w:asciiTheme="minorHAnsi" w:hAnsiTheme="minorHAnsi"/>
          <w:sz w:val="24"/>
        </w:rPr>
        <w:t xml:space="preserve"> Massachusetts Amherst, USA. He did his undergraduate study at Nanjing University, China, and his PhD at Columbia University in New York, USA. He held a postdoc position from 2009 at the University of Maryland, College Park before joining UMass Amherst in 2012. His research interests are mainly on the optical and optoelectronic properties of atomically thin crystals. </w:t>
      </w:r>
    </w:p>
    <w:p w:rsidR="00872850" w:rsidRPr="00640546" w:rsidRDefault="00872850" w:rsidP="00E845E8">
      <w:pPr>
        <w:spacing w:line="260" w:lineRule="exact"/>
        <w:ind w:leftChars="-270" w:left="-567" w:rightChars="-297" w:right="-624"/>
        <w:rPr>
          <w:rFonts w:asciiTheme="minorHAnsi" w:hAnsiTheme="minorHAnsi" w:cstheme="minorHAnsi"/>
          <w:sz w:val="16"/>
          <w:szCs w:val="21"/>
        </w:rPr>
      </w:pPr>
    </w:p>
    <w:p w:rsidR="00137D99" w:rsidRPr="007341D1" w:rsidRDefault="00137D99" w:rsidP="00640546">
      <w:pPr>
        <w:ind w:leftChars="-68" w:left="-142" w:rightChars="-297" w:right="-624" w:hanging="1"/>
        <w:rPr>
          <w:rFonts w:asciiTheme="minorEastAsia" w:eastAsiaTheme="minorEastAsia" w:hAnsiTheme="minorEastAsia"/>
          <w:b/>
          <w:sz w:val="22"/>
        </w:rPr>
      </w:pPr>
      <w:r w:rsidRPr="007341D1">
        <w:rPr>
          <w:rFonts w:asciiTheme="minorEastAsia" w:eastAsiaTheme="minorEastAsia" w:hAnsiTheme="minorEastAsia" w:hint="eastAsia"/>
          <w:b/>
          <w:sz w:val="22"/>
        </w:rPr>
        <w:t>时</w:t>
      </w:r>
      <w:r w:rsidR="009133B4">
        <w:rPr>
          <w:rFonts w:asciiTheme="minorEastAsia" w:eastAsiaTheme="minorEastAsia" w:hAnsiTheme="minorEastAsia" w:hint="eastAsia"/>
          <w:b/>
          <w:sz w:val="22"/>
        </w:rPr>
        <w:t xml:space="preserve">  </w:t>
      </w:r>
      <w:r w:rsidRPr="007341D1">
        <w:rPr>
          <w:rFonts w:asciiTheme="minorEastAsia" w:eastAsiaTheme="minorEastAsia" w:hAnsiTheme="minorEastAsia" w:hint="eastAsia"/>
          <w:b/>
          <w:sz w:val="22"/>
        </w:rPr>
        <w:t>间</w:t>
      </w:r>
      <w:r w:rsidRPr="007341D1">
        <w:rPr>
          <w:rFonts w:asciiTheme="minorEastAsia" w:eastAsiaTheme="minorEastAsia" w:hAnsiTheme="minorEastAsia"/>
          <w:b/>
          <w:sz w:val="22"/>
        </w:rPr>
        <w:t>: 201</w:t>
      </w:r>
      <w:r w:rsidR="00E845E8">
        <w:rPr>
          <w:rFonts w:asciiTheme="minorEastAsia" w:eastAsiaTheme="minorEastAsia" w:hAnsiTheme="minorEastAsia"/>
          <w:b/>
          <w:sz w:val="22"/>
        </w:rPr>
        <w:t>9</w:t>
      </w:r>
      <w:r w:rsidRPr="007341D1">
        <w:rPr>
          <w:rFonts w:asciiTheme="minorEastAsia" w:eastAsiaTheme="minorEastAsia" w:hAnsiTheme="minorEastAsia" w:hint="eastAsia"/>
          <w:b/>
          <w:sz w:val="22"/>
        </w:rPr>
        <w:t>年</w:t>
      </w:r>
      <w:r w:rsidR="00BC3480">
        <w:rPr>
          <w:rFonts w:asciiTheme="minorEastAsia" w:eastAsiaTheme="minorEastAsia" w:hAnsiTheme="minorEastAsia"/>
          <w:b/>
          <w:sz w:val="22"/>
        </w:rPr>
        <w:t>12</w:t>
      </w:r>
      <w:r w:rsidRPr="007341D1">
        <w:rPr>
          <w:rFonts w:asciiTheme="minorEastAsia" w:eastAsiaTheme="minorEastAsia" w:hAnsiTheme="minorEastAsia" w:hint="eastAsia"/>
          <w:b/>
          <w:sz w:val="22"/>
        </w:rPr>
        <w:t>月</w:t>
      </w:r>
      <w:r w:rsidR="00BC3480">
        <w:rPr>
          <w:rFonts w:asciiTheme="minorEastAsia" w:eastAsiaTheme="minorEastAsia" w:hAnsiTheme="minorEastAsia"/>
          <w:b/>
          <w:sz w:val="22"/>
        </w:rPr>
        <w:t>2</w:t>
      </w:r>
      <w:r w:rsidRPr="007341D1">
        <w:rPr>
          <w:rFonts w:asciiTheme="minorEastAsia" w:eastAsiaTheme="minorEastAsia" w:hAnsiTheme="minorEastAsia" w:hint="eastAsia"/>
          <w:b/>
          <w:sz w:val="22"/>
        </w:rPr>
        <w:t>日</w:t>
      </w:r>
      <w:r w:rsidRPr="007341D1">
        <w:rPr>
          <w:rFonts w:asciiTheme="minorEastAsia" w:eastAsiaTheme="minorEastAsia" w:hAnsiTheme="minorEastAsia"/>
          <w:b/>
          <w:sz w:val="22"/>
        </w:rPr>
        <w:t>(</w:t>
      </w:r>
      <w:r w:rsidRPr="007341D1">
        <w:rPr>
          <w:rFonts w:asciiTheme="minorEastAsia" w:eastAsiaTheme="minorEastAsia" w:hAnsiTheme="minorEastAsia" w:hint="eastAsia"/>
          <w:b/>
          <w:sz w:val="22"/>
        </w:rPr>
        <w:t>星期</w:t>
      </w:r>
      <w:r w:rsidR="00BC3480">
        <w:rPr>
          <w:rFonts w:asciiTheme="minorEastAsia" w:eastAsiaTheme="minorEastAsia" w:hAnsiTheme="minorEastAsia" w:hint="eastAsia"/>
          <w:b/>
          <w:sz w:val="22"/>
        </w:rPr>
        <w:t>一</w:t>
      </w:r>
      <w:r w:rsidRPr="007341D1">
        <w:rPr>
          <w:rFonts w:asciiTheme="minorEastAsia" w:eastAsiaTheme="minorEastAsia" w:hAnsiTheme="minorEastAsia"/>
          <w:b/>
          <w:sz w:val="22"/>
        </w:rPr>
        <w:t xml:space="preserve">) </w:t>
      </w:r>
      <w:r w:rsidR="007E2061">
        <w:rPr>
          <w:rFonts w:asciiTheme="minorEastAsia" w:eastAsiaTheme="minorEastAsia" w:hAnsiTheme="minorEastAsia"/>
          <w:b/>
          <w:sz w:val="22"/>
        </w:rPr>
        <w:t xml:space="preserve"> </w:t>
      </w:r>
      <w:r w:rsidR="004E0D93">
        <w:rPr>
          <w:rFonts w:asciiTheme="minorEastAsia" w:eastAsiaTheme="minorEastAsia" w:hAnsiTheme="minorEastAsia" w:hint="eastAsia"/>
          <w:b/>
          <w:sz w:val="22"/>
        </w:rPr>
        <w:t>下</w:t>
      </w:r>
      <w:r w:rsidR="00067E86">
        <w:rPr>
          <w:rFonts w:asciiTheme="minorEastAsia" w:eastAsiaTheme="minorEastAsia" w:hAnsiTheme="minorEastAsia" w:hint="eastAsia"/>
          <w:b/>
          <w:sz w:val="22"/>
        </w:rPr>
        <w:t>午</w:t>
      </w:r>
      <w:r w:rsidR="004E0D93">
        <w:rPr>
          <w:rFonts w:asciiTheme="minorEastAsia" w:eastAsiaTheme="minorEastAsia" w:hAnsiTheme="minorEastAsia" w:hint="eastAsia"/>
          <w:b/>
          <w:sz w:val="22"/>
        </w:rPr>
        <w:t>14</w:t>
      </w:r>
      <w:r w:rsidR="00067E86">
        <w:rPr>
          <w:rFonts w:asciiTheme="minorEastAsia" w:eastAsiaTheme="minorEastAsia" w:hAnsiTheme="minorEastAsia" w:hint="eastAsia"/>
          <w:b/>
          <w:sz w:val="22"/>
        </w:rPr>
        <w:t>：</w:t>
      </w:r>
      <w:r w:rsidR="004E0D93">
        <w:rPr>
          <w:rFonts w:asciiTheme="minorEastAsia" w:eastAsiaTheme="minorEastAsia" w:hAnsiTheme="minorEastAsia" w:hint="eastAsia"/>
          <w:b/>
          <w:sz w:val="22"/>
        </w:rPr>
        <w:t>0</w:t>
      </w:r>
      <w:r w:rsidR="007E2061">
        <w:rPr>
          <w:rFonts w:asciiTheme="minorEastAsia" w:eastAsiaTheme="minorEastAsia" w:hAnsiTheme="minorEastAsia"/>
          <w:b/>
          <w:sz w:val="22"/>
        </w:rPr>
        <w:t>0</w:t>
      </w:r>
      <w:r w:rsidRPr="007341D1">
        <w:rPr>
          <w:rFonts w:asciiTheme="minorEastAsia" w:eastAsiaTheme="minorEastAsia" w:hAnsiTheme="minorEastAsia"/>
          <w:b/>
          <w:sz w:val="22"/>
        </w:rPr>
        <w:t xml:space="preserve"> </w:t>
      </w:r>
    </w:p>
    <w:p w:rsidR="002D1BE5" w:rsidRDefault="00137D99" w:rsidP="00640546">
      <w:pPr>
        <w:pStyle w:val="2"/>
        <w:ind w:leftChars="-68" w:left="-142" w:rightChars="-297" w:right="-624" w:hanging="1"/>
        <w:rPr>
          <w:rFonts w:asciiTheme="minorEastAsia" w:eastAsiaTheme="minorEastAsia" w:hAnsiTheme="minorEastAsia"/>
          <w:b/>
          <w:szCs w:val="22"/>
          <w:lang w:eastAsia="zh-CN"/>
        </w:rPr>
      </w:pPr>
      <w:r w:rsidRPr="007341D1">
        <w:rPr>
          <w:rFonts w:asciiTheme="minorEastAsia" w:eastAsiaTheme="minorEastAsia" w:hAnsiTheme="minorEastAsia" w:hint="eastAsia"/>
          <w:b/>
          <w:szCs w:val="22"/>
          <w:lang w:eastAsia="zh-CN"/>
        </w:rPr>
        <w:t>地</w:t>
      </w:r>
      <w:r w:rsidR="009133B4">
        <w:rPr>
          <w:rFonts w:asciiTheme="minorEastAsia" w:eastAsiaTheme="minorEastAsia" w:hAnsiTheme="minorEastAsia" w:hint="eastAsia"/>
          <w:b/>
          <w:szCs w:val="22"/>
          <w:lang w:eastAsia="zh-CN"/>
        </w:rPr>
        <w:t xml:space="preserve">  </w:t>
      </w:r>
      <w:r w:rsidRPr="007341D1">
        <w:rPr>
          <w:rFonts w:asciiTheme="minorEastAsia" w:eastAsiaTheme="minorEastAsia" w:hAnsiTheme="minorEastAsia" w:hint="eastAsia"/>
          <w:b/>
          <w:szCs w:val="22"/>
          <w:lang w:eastAsia="zh-CN"/>
        </w:rPr>
        <w:t>点</w:t>
      </w:r>
      <w:r w:rsidRPr="007341D1">
        <w:rPr>
          <w:rFonts w:asciiTheme="minorEastAsia" w:eastAsiaTheme="minorEastAsia" w:hAnsiTheme="minorEastAsia"/>
          <w:b/>
          <w:szCs w:val="22"/>
          <w:lang w:eastAsia="zh-CN"/>
        </w:rPr>
        <w:t xml:space="preserve">: </w:t>
      </w:r>
      <w:r w:rsidRPr="007341D1">
        <w:rPr>
          <w:rFonts w:asciiTheme="minorEastAsia" w:eastAsiaTheme="minorEastAsia" w:hAnsiTheme="minorEastAsia" w:hint="eastAsia"/>
          <w:b/>
          <w:szCs w:val="22"/>
          <w:lang w:eastAsia="zh-CN"/>
        </w:rPr>
        <w:t>中科院半导体研究所</w:t>
      </w:r>
      <w:r w:rsidR="009133B4">
        <w:rPr>
          <w:rFonts w:asciiTheme="minorEastAsia" w:eastAsiaTheme="minorEastAsia" w:hAnsiTheme="minorEastAsia" w:hint="eastAsia"/>
          <w:b/>
          <w:szCs w:val="22"/>
          <w:lang w:eastAsia="zh-CN"/>
        </w:rPr>
        <w:t xml:space="preserve"> </w:t>
      </w:r>
      <w:r w:rsidR="00067E86">
        <w:rPr>
          <w:rFonts w:asciiTheme="minorEastAsia" w:eastAsiaTheme="minorEastAsia" w:hAnsiTheme="minorEastAsia" w:hint="eastAsia"/>
          <w:b/>
          <w:szCs w:val="22"/>
          <w:lang w:eastAsia="zh-CN"/>
        </w:rPr>
        <w:t>2号楼3</w:t>
      </w:r>
      <w:r w:rsidR="00067E86">
        <w:rPr>
          <w:rFonts w:asciiTheme="minorEastAsia" w:eastAsiaTheme="minorEastAsia" w:hAnsiTheme="minorEastAsia"/>
          <w:b/>
          <w:szCs w:val="22"/>
          <w:lang w:eastAsia="zh-CN"/>
        </w:rPr>
        <w:t>03</w:t>
      </w:r>
      <w:r w:rsidR="00067E86">
        <w:rPr>
          <w:rFonts w:asciiTheme="minorEastAsia" w:eastAsiaTheme="minorEastAsia" w:hAnsiTheme="minorEastAsia" w:hint="eastAsia"/>
          <w:b/>
          <w:szCs w:val="22"/>
          <w:lang w:eastAsia="zh-CN"/>
        </w:rPr>
        <w:t>A</w:t>
      </w:r>
    </w:p>
    <w:p w:rsidR="00A203C8" w:rsidRPr="0047581B" w:rsidRDefault="00A203C8" w:rsidP="00A203C8">
      <w:pPr>
        <w:pStyle w:val="2"/>
        <w:ind w:leftChars="-68" w:left="-142" w:rightChars="-297" w:right="-624" w:hanging="1"/>
        <w:rPr>
          <w:rFonts w:asciiTheme="minorEastAsia" w:eastAsiaTheme="minorEastAsia" w:hAnsiTheme="minorEastAsia"/>
          <w:b/>
          <w:szCs w:val="22"/>
          <w:lang w:eastAsia="zh-CN"/>
        </w:rPr>
      </w:pPr>
      <w:r w:rsidRPr="00A203C8">
        <w:rPr>
          <w:rFonts w:asciiTheme="minorEastAsia" w:eastAsiaTheme="minorEastAsia" w:hAnsiTheme="minorEastAsia" w:hint="eastAsia"/>
          <w:b/>
          <w:szCs w:val="22"/>
          <w:lang w:eastAsia="zh-CN"/>
        </w:rPr>
        <w:t>联系人：尚雅轩</w:t>
      </w:r>
      <w:r w:rsidRPr="00A203C8">
        <w:rPr>
          <w:rFonts w:asciiTheme="minorEastAsia" w:eastAsiaTheme="minorEastAsia" w:hAnsiTheme="minorEastAsia"/>
          <w:b/>
          <w:szCs w:val="22"/>
          <w:lang w:eastAsia="zh-CN"/>
        </w:rPr>
        <w:t xml:space="preserve">   电话：82304453</w:t>
      </w:r>
    </w:p>
    <w:sectPr w:rsidR="00A203C8" w:rsidRPr="0047581B" w:rsidSect="0064054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610" w:rsidRDefault="00CA3610" w:rsidP="00500685">
      <w:r>
        <w:separator/>
      </w:r>
    </w:p>
  </w:endnote>
  <w:endnote w:type="continuationSeparator" w:id="0">
    <w:p w:rsidR="00CA3610" w:rsidRDefault="00CA3610" w:rsidP="0050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610" w:rsidRDefault="00CA3610" w:rsidP="00500685">
      <w:r>
        <w:separator/>
      </w:r>
    </w:p>
  </w:footnote>
  <w:footnote w:type="continuationSeparator" w:id="0">
    <w:p w:rsidR="00CA3610" w:rsidRDefault="00CA3610" w:rsidP="00500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E69"/>
    <w:multiLevelType w:val="hybridMultilevel"/>
    <w:tmpl w:val="7B5E321E"/>
    <w:lvl w:ilvl="0" w:tplc="2A8CBF8A">
      <w:start w:val="1"/>
      <w:numFmt w:val="decimal"/>
      <w:lvlText w:val="%1."/>
      <w:lvlJc w:val="left"/>
      <w:pPr>
        <w:ind w:left="720" w:hanging="360"/>
      </w:pPr>
      <w:rPr>
        <w:rFonts w:ascii="Times New Roman" w:eastAsia="Times New Roman"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F680FD5"/>
    <w:multiLevelType w:val="multilevel"/>
    <w:tmpl w:val="2C762FEE"/>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UyNTY3NTcxNDM3MjVX0lEKTi0uzszPAykwrAUAw7nNkiwAAAA="/>
  </w:docVars>
  <w:rsids>
    <w:rsidRoot w:val="00457F2C"/>
    <w:rsid w:val="0003329B"/>
    <w:rsid w:val="00067E86"/>
    <w:rsid w:val="00086037"/>
    <w:rsid w:val="000A09C3"/>
    <w:rsid w:val="001223B6"/>
    <w:rsid w:val="00137D99"/>
    <w:rsid w:val="00232055"/>
    <w:rsid w:val="00263864"/>
    <w:rsid w:val="00265FE2"/>
    <w:rsid w:val="002D1BE5"/>
    <w:rsid w:val="003012A3"/>
    <w:rsid w:val="00336ECA"/>
    <w:rsid w:val="003D05D3"/>
    <w:rsid w:val="003E0C1E"/>
    <w:rsid w:val="003E6B44"/>
    <w:rsid w:val="003F32DC"/>
    <w:rsid w:val="004103A1"/>
    <w:rsid w:val="00457F2C"/>
    <w:rsid w:val="0047581B"/>
    <w:rsid w:val="004E0D93"/>
    <w:rsid w:val="00500685"/>
    <w:rsid w:val="005C63A3"/>
    <w:rsid w:val="005E057B"/>
    <w:rsid w:val="00601A31"/>
    <w:rsid w:val="00624839"/>
    <w:rsid w:val="00640546"/>
    <w:rsid w:val="007341D1"/>
    <w:rsid w:val="007E2061"/>
    <w:rsid w:val="00872850"/>
    <w:rsid w:val="008C2BF8"/>
    <w:rsid w:val="008D4203"/>
    <w:rsid w:val="009133B4"/>
    <w:rsid w:val="00925E94"/>
    <w:rsid w:val="00953294"/>
    <w:rsid w:val="009B6DB1"/>
    <w:rsid w:val="009E270F"/>
    <w:rsid w:val="009E3E1A"/>
    <w:rsid w:val="00A17D91"/>
    <w:rsid w:val="00A203C8"/>
    <w:rsid w:val="00AD37E7"/>
    <w:rsid w:val="00B14276"/>
    <w:rsid w:val="00B73CAC"/>
    <w:rsid w:val="00BC3480"/>
    <w:rsid w:val="00BC45F8"/>
    <w:rsid w:val="00BC65DA"/>
    <w:rsid w:val="00C00B2B"/>
    <w:rsid w:val="00C15964"/>
    <w:rsid w:val="00C5086A"/>
    <w:rsid w:val="00CA3610"/>
    <w:rsid w:val="00D777DD"/>
    <w:rsid w:val="00DA17B6"/>
    <w:rsid w:val="00E24A30"/>
    <w:rsid w:val="00E845E8"/>
    <w:rsid w:val="00E92869"/>
    <w:rsid w:val="00E94BAA"/>
    <w:rsid w:val="00F14547"/>
    <w:rsid w:val="00F62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2C"/>
    <w:pPr>
      <w:widowControl w:val="0"/>
      <w:jc w:val="both"/>
    </w:pPr>
    <w:rPr>
      <w:rFonts w:ascii="等线" w:eastAsia="等线" w:hAnsi="等线" w:cs="Times New Roman"/>
    </w:rPr>
  </w:style>
  <w:style w:type="paragraph" w:styleId="1">
    <w:name w:val="heading 1"/>
    <w:basedOn w:val="a"/>
    <w:next w:val="a"/>
    <w:link w:val="1Char"/>
    <w:qFormat/>
    <w:rsid w:val="00067E86"/>
    <w:pPr>
      <w:keepNext/>
      <w:numPr>
        <w:numId w:val="1"/>
      </w:numPr>
      <w:spacing w:before="360" w:after="240"/>
      <w:jc w:val="center"/>
      <w:outlineLvl w:val="0"/>
    </w:pPr>
    <w:rPr>
      <w:b/>
      <w:caps/>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57F2C"/>
    <w:pPr>
      <w:jc w:val="left"/>
    </w:pPr>
  </w:style>
  <w:style w:type="character" w:customStyle="1" w:styleId="Char">
    <w:name w:val="批注文字 Char"/>
    <w:basedOn w:val="a0"/>
    <w:link w:val="a3"/>
    <w:uiPriority w:val="99"/>
    <w:semiHidden/>
    <w:rsid w:val="00457F2C"/>
    <w:rPr>
      <w:rFonts w:ascii="等线" w:eastAsia="等线" w:hAnsi="等线" w:cs="Times New Roman"/>
    </w:rPr>
  </w:style>
  <w:style w:type="character" w:styleId="a4">
    <w:name w:val="annotation reference"/>
    <w:basedOn w:val="a0"/>
    <w:uiPriority w:val="99"/>
    <w:semiHidden/>
    <w:unhideWhenUsed/>
    <w:rsid w:val="00457F2C"/>
    <w:rPr>
      <w:rFonts w:ascii="等线" w:eastAsia="等线" w:hAnsi="等线" w:cs="Times New Roman" w:hint="eastAsia"/>
      <w:sz w:val="21"/>
      <w:szCs w:val="21"/>
    </w:rPr>
  </w:style>
  <w:style w:type="paragraph" w:styleId="a5">
    <w:name w:val="Balloon Text"/>
    <w:basedOn w:val="a"/>
    <w:link w:val="Char0"/>
    <w:uiPriority w:val="99"/>
    <w:semiHidden/>
    <w:unhideWhenUsed/>
    <w:rsid w:val="00457F2C"/>
    <w:rPr>
      <w:sz w:val="18"/>
      <w:szCs w:val="18"/>
    </w:rPr>
  </w:style>
  <w:style w:type="character" w:customStyle="1" w:styleId="Char0">
    <w:name w:val="批注框文本 Char"/>
    <w:basedOn w:val="a0"/>
    <w:link w:val="a5"/>
    <w:uiPriority w:val="99"/>
    <w:semiHidden/>
    <w:rsid w:val="00457F2C"/>
    <w:rPr>
      <w:rFonts w:ascii="等线" w:eastAsia="等线" w:hAnsi="等线" w:cs="Times New Roman"/>
      <w:sz w:val="18"/>
      <w:szCs w:val="18"/>
    </w:rPr>
  </w:style>
  <w:style w:type="paragraph" w:styleId="a6">
    <w:name w:val="header"/>
    <w:basedOn w:val="a"/>
    <w:link w:val="Char1"/>
    <w:uiPriority w:val="99"/>
    <w:unhideWhenUsed/>
    <w:rsid w:val="00500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00685"/>
    <w:rPr>
      <w:rFonts w:ascii="等线" w:eastAsia="等线" w:hAnsi="等线" w:cs="Times New Roman"/>
      <w:sz w:val="18"/>
      <w:szCs w:val="18"/>
    </w:rPr>
  </w:style>
  <w:style w:type="paragraph" w:styleId="a7">
    <w:name w:val="footer"/>
    <w:basedOn w:val="a"/>
    <w:link w:val="Char2"/>
    <w:uiPriority w:val="99"/>
    <w:unhideWhenUsed/>
    <w:rsid w:val="00500685"/>
    <w:pPr>
      <w:tabs>
        <w:tab w:val="center" w:pos="4153"/>
        <w:tab w:val="right" w:pos="8306"/>
      </w:tabs>
      <w:snapToGrid w:val="0"/>
      <w:jc w:val="left"/>
    </w:pPr>
    <w:rPr>
      <w:sz w:val="18"/>
      <w:szCs w:val="18"/>
    </w:rPr>
  </w:style>
  <w:style w:type="character" w:customStyle="1" w:styleId="Char2">
    <w:name w:val="页脚 Char"/>
    <w:basedOn w:val="a0"/>
    <w:link w:val="a7"/>
    <w:uiPriority w:val="99"/>
    <w:rsid w:val="00500685"/>
    <w:rPr>
      <w:rFonts w:ascii="等线" w:eastAsia="等线" w:hAnsi="等线" w:cs="Times New Roman"/>
      <w:sz w:val="18"/>
      <w:szCs w:val="18"/>
    </w:rPr>
  </w:style>
  <w:style w:type="paragraph" w:styleId="a8">
    <w:name w:val="Title"/>
    <w:basedOn w:val="a"/>
    <w:link w:val="Char3"/>
    <w:qFormat/>
    <w:rsid w:val="00137D99"/>
    <w:pPr>
      <w:widowControl/>
      <w:jc w:val="center"/>
    </w:pPr>
    <w:rPr>
      <w:rFonts w:ascii="Times New Roman" w:eastAsia="宋体" w:hAnsi="Times New Roman"/>
      <w:b/>
      <w:kern w:val="0"/>
      <w:sz w:val="52"/>
      <w:szCs w:val="24"/>
    </w:rPr>
  </w:style>
  <w:style w:type="character" w:customStyle="1" w:styleId="a9">
    <w:name w:val="标题 字符"/>
    <w:basedOn w:val="a0"/>
    <w:uiPriority w:val="10"/>
    <w:rsid w:val="00137D99"/>
    <w:rPr>
      <w:rFonts w:asciiTheme="majorHAnsi" w:eastAsiaTheme="majorEastAsia" w:hAnsiTheme="majorHAnsi" w:cstheme="majorBidi"/>
      <w:spacing w:val="-10"/>
      <w:kern w:val="28"/>
      <w:sz w:val="56"/>
      <w:szCs w:val="56"/>
    </w:rPr>
  </w:style>
  <w:style w:type="character" w:customStyle="1" w:styleId="Char3">
    <w:name w:val="标题 Char"/>
    <w:link w:val="a8"/>
    <w:locked/>
    <w:rsid w:val="00137D99"/>
    <w:rPr>
      <w:rFonts w:ascii="Times New Roman" w:eastAsia="宋体" w:hAnsi="Times New Roman" w:cs="Times New Roman"/>
      <w:b/>
      <w:kern w:val="0"/>
      <w:sz w:val="52"/>
      <w:szCs w:val="24"/>
    </w:rPr>
  </w:style>
  <w:style w:type="paragraph" w:styleId="2">
    <w:name w:val="Body Text 2"/>
    <w:basedOn w:val="a"/>
    <w:link w:val="2Char"/>
    <w:rsid w:val="00137D99"/>
    <w:pPr>
      <w:widowControl/>
    </w:pPr>
    <w:rPr>
      <w:rFonts w:ascii="Times New Roman" w:eastAsia="宋体" w:hAnsi="Times New Roman"/>
      <w:kern w:val="0"/>
      <w:sz w:val="22"/>
      <w:szCs w:val="20"/>
      <w:lang w:eastAsia="en-US"/>
    </w:rPr>
  </w:style>
  <w:style w:type="character" w:customStyle="1" w:styleId="20">
    <w:name w:val="正文文本 2 字符"/>
    <w:basedOn w:val="a0"/>
    <w:uiPriority w:val="99"/>
    <w:semiHidden/>
    <w:rsid w:val="00137D99"/>
    <w:rPr>
      <w:rFonts w:ascii="等线" w:eastAsia="等线" w:hAnsi="等线" w:cs="Times New Roman"/>
    </w:rPr>
  </w:style>
  <w:style w:type="character" w:customStyle="1" w:styleId="2Char">
    <w:name w:val="正文文本 2 Char"/>
    <w:link w:val="2"/>
    <w:locked/>
    <w:rsid w:val="00137D99"/>
    <w:rPr>
      <w:rFonts w:ascii="Times New Roman" w:eastAsia="宋体" w:hAnsi="Times New Roman" w:cs="Times New Roman"/>
      <w:kern w:val="0"/>
      <w:sz w:val="22"/>
      <w:szCs w:val="20"/>
      <w:lang w:eastAsia="en-US"/>
    </w:rPr>
  </w:style>
  <w:style w:type="character" w:customStyle="1" w:styleId="1Char">
    <w:name w:val="标题 1 Char"/>
    <w:basedOn w:val="a0"/>
    <w:link w:val="1"/>
    <w:rsid w:val="00067E86"/>
    <w:rPr>
      <w:rFonts w:ascii="等线" w:eastAsia="等线" w:hAnsi="等线" w:cs="Times New Roman"/>
      <w:b/>
      <w:caps/>
      <w:kern w:val="0"/>
      <w:sz w:val="28"/>
    </w:rPr>
  </w:style>
  <w:style w:type="character" w:styleId="aa">
    <w:name w:val="Hyperlink"/>
    <w:basedOn w:val="a0"/>
    <w:uiPriority w:val="99"/>
    <w:unhideWhenUsed/>
    <w:rsid w:val="00E845E8"/>
    <w:rPr>
      <w:color w:val="0000FF" w:themeColor="hyperlink"/>
      <w:u w:val="single"/>
    </w:rPr>
  </w:style>
  <w:style w:type="paragraph" w:styleId="ab">
    <w:name w:val="List Paragraph"/>
    <w:basedOn w:val="a"/>
    <w:uiPriority w:val="34"/>
    <w:qFormat/>
    <w:rsid w:val="00E845E8"/>
    <w:pPr>
      <w:widowControl/>
      <w:ind w:left="720"/>
      <w:contextualSpacing/>
      <w:jc w:val="left"/>
    </w:pPr>
    <w:rPr>
      <w:rFonts w:ascii="Times New Roman" w:eastAsia="Times New Roman" w:hAnsi="Times New Roman"/>
      <w:kern w:val="0"/>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2C"/>
    <w:pPr>
      <w:widowControl w:val="0"/>
      <w:jc w:val="both"/>
    </w:pPr>
    <w:rPr>
      <w:rFonts w:ascii="等线" w:eastAsia="等线" w:hAnsi="等线" w:cs="Times New Roman"/>
    </w:rPr>
  </w:style>
  <w:style w:type="paragraph" w:styleId="1">
    <w:name w:val="heading 1"/>
    <w:basedOn w:val="a"/>
    <w:next w:val="a"/>
    <w:link w:val="1Char"/>
    <w:qFormat/>
    <w:rsid w:val="00067E86"/>
    <w:pPr>
      <w:keepNext/>
      <w:numPr>
        <w:numId w:val="1"/>
      </w:numPr>
      <w:spacing w:before="360" w:after="240"/>
      <w:jc w:val="center"/>
      <w:outlineLvl w:val="0"/>
    </w:pPr>
    <w:rPr>
      <w:b/>
      <w:caps/>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57F2C"/>
    <w:pPr>
      <w:jc w:val="left"/>
    </w:pPr>
  </w:style>
  <w:style w:type="character" w:customStyle="1" w:styleId="Char">
    <w:name w:val="批注文字 Char"/>
    <w:basedOn w:val="a0"/>
    <w:link w:val="a3"/>
    <w:uiPriority w:val="99"/>
    <w:semiHidden/>
    <w:rsid w:val="00457F2C"/>
    <w:rPr>
      <w:rFonts w:ascii="等线" w:eastAsia="等线" w:hAnsi="等线" w:cs="Times New Roman"/>
    </w:rPr>
  </w:style>
  <w:style w:type="character" w:styleId="a4">
    <w:name w:val="annotation reference"/>
    <w:basedOn w:val="a0"/>
    <w:uiPriority w:val="99"/>
    <w:semiHidden/>
    <w:unhideWhenUsed/>
    <w:rsid w:val="00457F2C"/>
    <w:rPr>
      <w:rFonts w:ascii="等线" w:eastAsia="等线" w:hAnsi="等线" w:cs="Times New Roman" w:hint="eastAsia"/>
      <w:sz w:val="21"/>
      <w:szCs w:val="21"/>
    </w:rPr>
  </w:style>
  <w:style w:type="paragraph" w:styleId="a5">
    <w:name w:val="Balloon Text"/>
    <w:basedOn w:val="a"/>
    <w:link w:val="Char0"/>
    <w:uiPriority w:val="99"/>
    <w:semiHidden/>
    <w:unhideWhenUsed/>
    <w:rsid w:val="00457F2C"/>
    <w:rPr>
      <w:sz w:val="18"/>
      <w:szCs w:val="18"/>
    </w:rPr>
  </w:style>
  <w:style w:type="character" w:customStyle="1" w:styleId="Char0">
    <w:name w:val="批注框文本 Char"/>
    <w:basedOn w:val="a0"/>
    <w:link w:val="a5"/>
    <w:uiPriority w:val="99"/>
    <w:semiHidden/>
    <w:rsid w:val="00457F2C"/>
    <w:rPr>
      <w:rFonts w:ascii="等线" w:eastAsia="等线" w:hAnsi="等线" w:cs="Times New Roman"/>
      <w:sz w:val="18"/>
      <w:szCs w:val="18"/>
    </w:rPr>
  </w:style>
  <w:style w:type="paragraph" w:styleId="a6">
    <w:name w:val="header"/>
    <w:basedOn w:val="a"/>
    <w:link w:val="Char1"/>
    <w:uiPriority w:val="99"/>
    <w:unhideWhenUsed/>
    <w:rsid w:val="00500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00685"/>
    <w:rPr>
      <w:rFonts w:ascii="等线" w:eastAsia="等线" w:hAnsi="等线" w:cs="Times New Roman"/>
      <w:sz w:val="18"/>
      <w:szCs w:val="18"/>
    </w:rPr>
  </w:style>
  <w:style w:type="paragraph" w:styleId="a7">
    <w:name w:val="footer"/>
    <w:basedOn w:val="a"/>
    <w:link w:val="Char2"/>
    <w:uiPriority w:val="99"/>
    <w:unhideWhenUsed/>
    <w:rsid w:val="00500685"/>
    <w:pPr>
      <w:tabs>
        <w:tab w:val="center" w:pos="4153"/>
        <w:tab w:val="right" w:pos="8306"/>
      </w:tabs>
      <w:snapToGrid w:val="0"/>
      <w:jc w:val="left"/>
    </w:pPr>
    <w:rPr>
      <w:sz w:val="18"/>
      <w:szCs w:val="18"/>
    </w:rPr>
  </w:style>
  <w:style w:type="character" w:customStyle="1" w:styleId="Char2">
    <w:name w:val="页脚 Char"/>
    <w:basedOn w:val="a0"/>
    <w:link w:val="a7"/>
    <w:uiPriority w:val="99"/>
    <w:rsid w:val="00500685"/>
    <w:rPr>
      <w:rFonts w:ascii="等线" w:eastAsia="等线" w:hAnsi="等线" w:cs="Times New Roman"/>
      <w:sz w:val="18"/>
      <w:szCs w:val="18"/>
    </w:rPr>
  </w:style>
  <w:style w:type="paragraph" w:styleId="a8">
    <w:name w:val="Title"/>
    <w:basedOn w:val="a"/>
    <w:link w:val="Char3"/>
    <w:qFormat/>
    <w:rsid w:val="00137D99"/>
    <w:pPr>
      <w:widowControl/>
      <w:jc w:val="center"/>
    </w:pPr>
    <w:rPr>
      <w:rFonts w:ascii="Times New Roman" w:eastAsia="宋体" w:hAnsi="Times New Roman"/>
      <w:b/>
      <w:kern w:val="0"/>
      <w:sz w:val="52"/>
      <w:szCs w:val="24"/>
    </w:rPr>
  </w:style>
  <w:style w:type="character" w:customStyle="1" w:styleId="a9">
    <w:name w:val="标题 字符"/>
    <w:basedOn w:val="a0"/>
    <w:uiPriority w:val="10"/>
    <w:rsid w:val="00137D99"/>
    <w:rPr>
      <w:rFonts w:asciiTheme="majorHAnsi" w:eastAsiaTheme="majorEastAsia" w:hAnsiTheme="majorHAnsi" w:cstheme="majorBidi"/>
      <w:spacing w:val="-10"/>
      <w:kern w:val="28"/>
      <w:sz w:val="56"/>
      <w:szCs w:val="56"/>
    </w:rPr>
  </w:style>
  <w:style w:type="character" w:customStyle="1" w:styleId="Char3">
    <w:name w:val="标题 Char"/>
    <w:link w:val="a8"/>
    <w:locked/>
    <w:rsid w:val="00137D99"/>
    <w:rPr>
      <w:rFonts w:ascii="Times New Roman" w:eastAsia="宋体" w:hAnsi="Times New Roman" w:cs="Times New Roman"/>
      <w:b/>
      <w:kern w:val="0"/>
      <w:sz w:val="52"/>
      <w:szCs w:val="24"/>
    </w:rPr>
  </w:style>
  <w:style w:type="paragraph" w:styleId="2">
    <w:name w:val="Body Text 2"/>
    <w:basedOn w:val="a"/>
    <w:link w:val="2Char"/>
    <w:rsid w:val="00137D99"/>
    <w:pPr>
      <w:widowControl/>
    </w:pPr>
    <w:rPr>
      <w:rFonts w:ascii="Times New Roman" w:eastAsia="宋体" w:hAnsi="Times New Roman"/>
      <w:kern w:val="0"/>
      <w:sz w:val="22"/>
      <w:szCs w:val="20"/>
      <w:lang w:eastAsia="en-US"/>
    </w:rPr>
  </w:style>
  <w:style w:type="character" w:customStyle="1" w:styleId="20">
    <w:name w:val="正文文本 2 字符"/>
    <w:basedOn w:val="a0"/>
    <w:uiPriority w:val="99"/>
    <w:semiHidden/>
    <w:rsid w:val="00137D99"/>
    <w:rPr>
      <w:rFonts w:ascii="等线" w:eastAsia="等线" w:hAnsi="等线" w:cs="Times New Roman"/>
    </w:rPr>
  </w:style>
  <w:style w:type="character" w:customStyle="1" w:styleId="2Char">
    <w:name w:val="正文文本 2 Char"/>
    <w:link w:val="2"/>
    <w:locked/>
    <w:rsid w:val="00137D99"/>
    <w:rPr>
      <w:rFonts w:ascii="Times New Roman" w:eastAsia="宋体" w:hAnsi="Times New Roman" w:cs="Times New Roman"/>
      <w:kern w:val="0"/>
      <w:sz w:val="22"/>
      <w:szCs w:val="20"/>
      <w:lang w:eastAsia="en-US"/>
    </w:rPr>
  </w:style>
  <w:style w:type="character" w:customStyle="1" w:styleId="1Char">
    <w:name w:val="标题 1 Char"/>
    <w:basedOn w:val="a0"/>
    <w:link w:val="1"/>
    <w:rsid w:val="00067E86"/>
    <w:rPr>
      <w:rFonts w:ascii="等线" w:eastAsia="等线" w:hAnsi="等线" w:cs="Times New Roman"/>
      <w:b/>
      <w:caps/>
      <w:kern w:val="0"/>
      <w:sz w:val="28"/>
    </w:rPr>
  </w:style>
  <w:style w:type="character" w:styleId="aa">
    <w:name w:val="Hyperlink"/>
    <w:basedOn w:val="a0"/>
    <w:uiPriority w:val="99"/>
    <w:unhideWhenUsed/>
    <w:rsid w:val="00E845E8"/>
    <w:rPr>
      <w:color w:val="0000FF" w:themeColor="hyperlink"/>
      <w:u w:val="single"/>
    </w:rPr>
  </w:style>
  <w:style w:type="paragraph" w:styleId="ab">
    <w:name w:val="List Paragraph"/>
    <w:basedOn w:val="a"/>
    <w:uiPriority w:val="34"/>
    <w:qFormat/>
    <w:rsid w:val="00E845E8"/>
    <w:pPr>
      <w:widowControl/>
      <w:ind w:left="720"/>
      <w:contextualSpacing/>
      <w:jc w:val="left"/>
    </w:pPr>
    <w:rPr>
      <w:rFonts w:ascii="Times New Roman" w:eastAsia="Times New Roman" w:hAnsi="Times New Roman"/>
      <w:kern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6032">
      <w:bodyDiv w:val="1"/>
      <w:marLeft w:val="0"/>
      <w:marRight w:val="0"/>
      <w:marTop w:val="0"/>
      <w:marBottom w:val="0"/>
      <w:divBdr>
        <w:top w:val="none" w:sz="0" w:space="0" w:color="auto"/>
        <w:left w:val="none" w:sz="0" w:space="0" w:color="auto"/>
        <w:bottom w:val="none" w:sz="0" w:space="0" w:color="auto"/>
        <w:right w:val="none" w:sz="0" w:space="0" w:color="auto"/>
      </w:divBdr>
    </w:div>
    <w:div w:id="9390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yan@physics.umass.e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A988C-A74F-4C8E-B0CD-8621027E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hongxing</dc:creator>
  <cp:lastModifiedBy>[尚雅轩]</cp:lastModifiedBy>
  <cp:revision>7</cp:revision>
  <cp:lastPrinted>2019-10-31T05:16:00Z</cp:lastPrinted>
  <dcterms:created xsi:type="dcterms:W3CDTF">2019-10-31T05:14:00Z</dcterms:created>
  <dcterms:modified xsi:type="dcterms:W3CDTF">2019-11-20T02:33:00Z</dcterms:modified>
</cp:coreProperties>
</file>