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</w:t>
      </w:r>
    </w:p>
    <w:p>
      <w:pPr>
        <w:widowControl/>
        <w:adjustRightInd w:val="0"/>
        <w:snapToGrid w:val="0"/>
        <w:spacing w:before="156" w:beforeLines="50" w:after="156" w:afterLines="50" w:line="3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</w:rPr>
        <w:t>企业技术难题及合作意向表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38"/>
        <w:gridCol w:w="29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中芯国际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80" w:lineRule="exact"/>
              <w:rPr>
                <w:rFonts w:hint="eastAsia"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北京经济技术开发区文昌大道18号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意向合作中科院单位</w:t>
            </w:r>
          </w:p>
        </w:tc>
        <w:tc>
          <w:tcPr>
            <w:tcW w:w="5965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所属产业类别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□新一代信息技术产业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新能源汽车与智能网联汽车产业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生物技术与大健康产业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机器人与智能制造产业  √其他，请说明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集成电路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企业简介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pStyle w:val="3"/>
              <w:spacing w:line="520" w:lineRule="exact"/>
              <w:ind w:firstLine="420"/>
              <w:contextualSpacing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中芯国际是世界领先的集成电路晶圆代工企业之一，也是中国内地技术最先进、配套最完善、规模最大、跨国经营的集成电路制造企业，提供0.35微米到14纳米不同技术节点的晶圆代工与技术服务，包括逻辑芯片，混合信号/射频收发芯片，耐高压芯片，系统芯片，闪存芯片，EEPROM芯片，图像传感器芯片电源管理，微型机电系统等。</w:t>
            </w:r>
          </w:p>
          <w:p>
            <w:pPr>
              <w:pStyle w:val="3"/>
              <w:spacing w:line="520" w:lineRule="exact"/>
              <w:contextualSpacing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技术需求名称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需求详情、技术基础及合作意向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海绵(纤维)陶瓷研发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,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确认纤维陶瓷和金属陶瓷的混合比例；容重影响成型工艺；陶瓷纤维管中含铝硅酸盐约</w:t>
            </w:r>
            <w:r>
              <w:rPr>
                <w:rFonts w:ascii="宋体" w:hAnsi="宋体"/>
                <w:sz w:val="24"/>
                <w:szCs w:val="24"/>
              </w:rPr>
              <w:t>50-60%</w:t>
            </w:r>
            <w:r>
              <w:rPr>
                <w:rFonts w:hint="eastAsia" w:ascii="宋体" w:hAnsi="宋体"/>
                <w:sz w:val="24"/>
                <w:szCs w:val="24"/>
              </w:rPr>
              <w:t>，含金属纤维约4</w:t>
            </w:r>
            <w:r>
              <w:rPr>
                <w:rFonts w:ascii="宋体" w:hAnsi="宋体"/>
                <w:sz w:val="24"/>
                <w:szCs w:val="24"/>
              </w:rPr>
              <w:t>0-50%</w:t>
            </w:r>
            <w:r>
              <w:rPr>
                <w:rFonts w:hint="eastAsia" w:ascii="宋体" w:hAnsi="宋体"/>
                <w:sz w:val="24"/>
                <w:szCs w:val="24"/>
              </w:rPr>
              <w:t>。金属元素含量约铁5</w:t>
            </w:r>
            <w:r>
              <w:rPr>
                <w:rFonts w:ascii="宋体" w:hAnsi="宋体"/>
                <w:sz w:val="24"/>
                <w:szCs w:val="24"/>
              </w:rPr>
              <w:t>7%</w:t>
            </w:r>
            <w:r>
              <w:rPr>
                <w:rFonts w:hint="eastAsia" w:ascii="宋体" w:hAnsi="宋体"/>
                <w:sz w:val="24"/>
                <w:szCs w:val="24"/>
              </w:rPr>
              <w:t>、铝2</w:t>
            </w:r>
            <w:r>
              <w:rPr>
                <w:rFonts w:ascii="宋体" w:hAnsi="宋体"/>
                <w:sz w:val="24"/>
                <w:szCs w:val="24"/>
              </w:rPr>
              <w:t>0%</w:t>
            </w:r>
            <w:r>
              <w:rPr>
                <w:rFonts w:hint="eastAsia" w:ascii="宋体" w:hAnsi="宋体"/>
                <w:sz w:val="24"/>
                <w:szCs w:val="24"/>
              </w:rPr>
              <w:t>、铬1</w:t>
            </w:r>
            <w:r>
              <w:rPr>
                <w:rFonts w:ascii="宋体" w:hAnsi="宋体"/>
                <w:sz w:val="24"/>
                <w:szCs w:val="24"/>
              </w:rPr>
              <w:t>7%</w:t>
            </w:r>
            <w:r>
              <w:rPr>
                <w:rFonts w:hint="eastAsia" w:ascii="宋体" w:hAnsi="宋体"/>
                <w:sz w:val="24"/>
                <w:szCs w:val="24"/>
              </w:rPr>
              <w:t>；φ</w:t>
            </w:r>
            <w:r>
              <w:rPr>
                <w:rFonts w:ascii="宋体" w:hAnsi="宋体"/>
                <w:sz w:val="24"/>
                <w:szCs w:val="24"/>
              </w:rPr>
              <w:t>178*</w:t>
            </w:r>
            <w:r>
              <w:rPr>
                <w:rFonts w:hint="eastAsia" w:ascii="宋体" w:hAnsi="宋体"/>
                <w:sz w:val="24"/>
                <w:szCs w:val="24"/>
              </w:rPr>
              <w:t>φ</w:t>
            </w:r>
            <w:r>
              <w:rPr>
                <w:rFonts w:ascii="宋体" w:hAnsi="宋体"/>
                <w:sz w:val="24"/>
                <w:szCs w:val="24"/>
              </w:rPr>
              <w:t>150*76</w:t>
            </w:r>
            <w:r>
              <w:rPr>
                <w:rFonts w:hint="eastAsia" w:ascii="宋体" w:hAnsi="宋体"/>
                <w:sz w:val="24"/>
                <w:szCs w:val="24"/>
              </w:rPr>
              <w:t>和φ</w:t>
            </w:r>
            <w:r>
              <w:rPr>
                <w:rFonts w:ascii="宋体" w:hAnsi="宋体"/>
                <w:sz w:val="24"/>
                <w:szCs w:val="24"/>
              </w:rPr>
              <w:t>201*</w:t>
            </w:r>
            <w:r>
              <w:rPr>
                <w:rFonts w:hint="eastAsia" w:ascii="宋体" w:hAnsi="宋体"/>
                <w:sz w:val="24"/>
                <w:szCs w:val="24"/>
              </w:rPr>
              <w:t>φ</w:t>
            </w:r>
            <w:r>
              <w:rPr>
                <w:rFonts w:ascii="宋体" w:hAnsi="宋体"/>
                <w:sz w:val="24"/>
                <w:szCs w:val="24"/>
              </w:rPr>
              <w:t>175*150</w:t>
            </w:r>
            <w:r>
              <w:rPr>
                <w:rFonts w:hint="eastAsia" w:ascii="宋体" w:hAnsi="宋体"/>
                <w:sz w:val="24"/>
                <w:szCs w:val="24"/>
              </w:rPr>
              <w:t>的纤维管，容重约0</w:t>
            </w:r>
            <w:r>
              <w:rPr>
                <w:rFonts w:ascii="宋体" w:hAnsi="宋体"/>
                <w:sz w:val="24"/>
                <w:szCs w:val="24"/>
              </w:rPr>
              <w:t>.13g/cm3</w:t>
            </w:r>
            <w:r>
              <w:rPr>
                <w:rFonts w:hint="eastAsia" w:ascii="宋体" w:hAnsi="宋体"/>
                <w:sz w:val="24"/>
                <w:szCs w:val="24"/>
              </w:rPr>
              <w:t>，成型的难度很大；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,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应用于半导体尾气处理设备，使用温度1</w:t>
            </w:r>
            <w:r>
              <w:rPr>
                <w:rFonts w:ascii="宋体" w:hAnsi="宋体"/>
                <w:sz w:val="24"/>
                <w:szCs w:val="24"/>
              </w:rPr>
              <w:t>400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℃</w:t>
            </w:r>
            <w:r>
              <w:rPr>
                <w:rFonts w:hint="eastAsia" w:ascii="宋体" w:hAnsi="宋体"/>
                <w:sz w:val="24"/>
                <w:szCs w:val="24"/>
              </w:rPr>
              <w:t>，处理H</w:t>
            </w:r>
            <w:r>
              <w:rPr>
                <w:rFonts w:ascii="宋体" w:hAnsi="宋体"/>
                <w:sz w:val="24"/>
                <w:szCs w:val="24"/>
              </w:rPr>
              <w:t>2,HCL,B2H6,SIHCL3气体</w:t>
            </w:r>
            <w:r>
              <w:rPr>
                <w:rFonts w:hint="eastAsia" w:ascii="宋体" w:hAnsi="宋体"/>
                <w:sz w:val="24"/>
                <w:szCs w:val="24"/>
              </w:rPr>
              <w:t>，外部温度6</w:t>
            </w:r>
            <w:r>
              <w:rPr>
                <w:rFonts w:ascii="宋体" w:hAnsi="宋体"/>
                <w:sz w:val="24"/>
                <w:szCs w:val="24"/>
              </w:rPr>
              <w:t>0度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起到良好隔热效果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, 耐火材料研究院所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预期取得的主要成果和效益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把国内耐火材料应用到半导体行业；解决半导体设备中，尾气处理装置中的关键零部件，填补国内空白；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希望政府部门协调解决的问题和相关建议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，推荐资历深厚的研发团队；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科研院所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给出规划开发周期，商议时间安排合理性，时间就是半导体厂的命脉</w:t>
            </w:r>
          </w:p>
          <w:p>
            <w:pPr>
              <w:adjustRightInd w:val="0"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，研发成果和知识产权划分，明确研究院所和厂商的分配比例；</w:t>
            </w:r>
          </w:p>
        </w:tc>
      </w:tr>
    </w:tbl>
    <w:p>
      <w:pPr>
        <w:pStyle w:val="2"/>
        <w:ind w:firstLine="640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F4598"/>
    <w:rsid w:val="00000F68"/>
    <w:rsid w:val="0000424E"/>
    <w:rsid w:val="00012338"/>
    <w:rsid w:val="0001349A"/>
    <w:rsid w:val="000528E2"/>
    <w:rsid w:val="000A6C52"/>
    <w:rsid w:val="000B3D35"/>
    <w:rsid w:val="000C5672"/>
    <w:rsid w:val="00196F4F"/>
    <w:rsid w:val="001A1896"/>
    <w:rsid w:val="002249DE"/>
    <w:rsid w:val="00250326"/>
    <w:rsid w:val="00254918"/>
    <w:rsid w:val="0025554D"/>
    <w:rsid w:val="002704E4"/>
    <w:rsid w:val="002A4A6C"/>
    <w:rsid w:val="002A4DB3"/>
    <w:rsid w:val="002D170C"/>
    <w:rsid w:val="002E3A16"/>
    <w:rsid w:val="002E7EF8"/>
    <w:rsid w:val="002F1980"/>
    <w:rsid w:val="00324328"/>
    <w:rsid w:val="00331160"/>
    <w:rsid w:val="00333E70"/>
    <w:rsid w:val="00340CCB"/>
    <w:rsid w:val="00392003"/>
    <w:rsid w:val="0039463A"/>
    <w:rsid w:val="003B4EF1"/>
    <w:rsid w:val="003F0E31"/>
    <w:rsid w:val="00422051"/>
    <w:rsid w:val="00423EE5"/>
    <w:rsid w:val="004562E1"/>
    <w:rsid w:val="004A1F2C"/>
    <w:rsid w:val="004A34A5"/>
    <w:rsid w:val="004D0130"/>
    <w:rsid w:val="00511E77"/>
    <w:rsid w:val="005330E0"/>
    <w:rsid w:val="00535A19"/>
    <w:rsid w:val="00593081"/>
    <w:rsid w:val="005A362D"/>
    <w:rsid w:val="005A38E1"/>
    <w:rsid w:val="005B47A2"/>
    <w:rsid w:val="005C3458"/>
    <w:rsid w:val="005D2C44"/>
    <w:rsid w:val="005D33C3"/>
    <w:rsid w:val="00602D76"/>
    <w:rsid w:val="00614E3C"/>
    <w:rsid w:val="00662598"/>
    <w:rsid w:val="006730DB"/>
    <w:rsid w:val="00674ECA"/>
    <w:rsid w:val="00675B7A"/>
    <w:rsid w:val="006A5C2D"/>
    <w:rsid w:val="00702FB1"/>
    <w:rsid w:val="00724B3E"/>
    <w:rsid w:val="00732A45"/>
    <w:rsid w:val="00742E33"/>
    <w:rsid w:val="0074306F"/>
    <w:rsid w:val="00753021"/>
    <w:rsid w:val="007A4382"/>
    <w:rsid w:val="007F4A12"/>
    <w:rsid w:val="00803986"/>
    <w:rsid w:val="00890A34"/>
    <w:rsid w:val="00893898"/>
    <w:rsid w:val="008954A9"/>
    <w:rsid w:val="008C709D"/>
    <w:rsid w:val="008D1BBA"/>
    <w:rsid w:val="008F30EE"/>
    <w:rsid w:val="009148EA"/>
    <w:rsid w:val="00994A1C"/>
    <w:rsid w:val="00A52B55"/>
    <w:rsid w:val="00A6160F"/>
    <w:rsid w:val="00A67EDF"/>
    <w:rsid w:val="00A86739"/>
    <w:rsid w:val="00A976E9"/>
    <w:rsid w:val="00AB4653"/>
    <w:rsid w:val="00AB66A6"/>
    <w:rsid w:val="00AE7E77"/>
    <w:rsid w:val="00B126A4"/>
    <w:rsid w:val="00B13CEC"/>
    <w:rsid w:val="00B20D67"/>
    <w:rsid w:val="00B32191"/>
    <w:rsid w:val="00B4488D"/>
    <w:rsid w:val="00B82976"/>
    <w:rsid w:val="00B9365A"/>
    <w:rsid w:val="00BB479E"/>
    <w:rsid w:val="00BD7C1E"/>
    <w:rsid w:val="00BE24A3"/>
    <w:rsid w:val="00BE25E2"/>
    <w:rsid w:val="00C02210"/>
    <w:rsid w:val="00C16B82"/>
    <w:rsid w:val="00C35C9F"/>
    <w:rsid w:val="00C41FE1"/>
    <w:rsid w:val="00C47E0B"/>
    <w:rsid w:val="00C94FE5"/>
    <w:rsid w:val="00CB2617"/>
    <w:rsid w:val="00CF387A"/>
    <w:rsid w:val="00D03980"/>
    <w:rsid w:val="00D77CC6"/>
    <w:rsid w:val="00DA6DE6"/>
    <w:rsid w:val="00DE064A"/>
    <w:rsid w:val="00E16619"/>
    <w:rsid w:val="00E2775E"/>
    <w:rsid w:val="00E37321"/>
    <w:rsid w:val="00E636F5"/>
    <w:rsid w:val="00EC105E"/>
    <w:rsid w:val="00ED2AAA"/>
    <w:rsid w:val="00F03234"/>
    <w:rsid w:val="00F23FF2"/>
    <w:rsid w:val="00FA2E5D"/>
    <w:rsid w:val="3FC98A9D"/>
    <w:rsid w:val="5CFFE2C9"/>
    <w:rsid w:val="67486F98"/>
    <w:rsid w:val="75FF4598"/>
    <w:rsid w:val="ADF44C79"/>
    <w:rsid w:val="BF3F0A6F"/>
    <w:rsid w:val="EACBED18"/>
    <w:rsid w:val="EFF1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i-IN"/>
    </w:rPr>
  </w:style>
  <w:style w:type="table" w:styleId="8">
    <w:name w:val="Table Grid"/>
    <w:basedOn w:val="7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正文首行缩进 21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3">
    <w:name w:val="列出段落"/>
    <w:basedOn w:val="1"/>
    <w:qFormat/>
    <w:uiPriority w:val="34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\BDA\1-&#32508;&#21512;&#22788;&#24037;&#20316;\2-&#20013;&#31185;&#38498;&#21512;&#20316;\20210823%20&#20013;&#31185;&#38498;&#21512;&#20316;\&#20225;&#19994;&#38656;&#27714;\&#20225;&#19994;&#25216;&#26415;&#38590;&#39064;&#21450;&#21512;&#20316;&#24847;&#21521;&#24449;&#38598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企业技术难题及合作意向征集通知.dot</Template>
  <Pages>3</Pages>
  <Words>119</Words>
  <Characters>683</Characters>
  <Lines>5</Lines>
  <Paragraphs>1</Paragraphs>
  <TotalTime>0</TotalTime>
  <ScaleCrop>false</ScaleCrop>
  <LinksUpToDate>false</LinksUpToDate>
  <CharactersWithSpaces>801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2022-01-22T06:39:00Z</dcterms:created>
  <dc:creator>BDA</dc:creator>
  <cp:keywords>Top Secret</cp:keywords>
  <cp:lastModifiedBy>Administrator</cp:lastModifiedBy>
  <dcterms:modified xsi:type="dcterms:W3CDTF">2022-01-24T02:51:36Z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SMIC.CIPP.DocID">
    <vt:lpwstr>FDCDBCF2751ADB3873DC1EC41070424E</vt:lpwstr>
  </property>
  <property fmtid="{D5CDD505-2E9C-101B-9397-08002B2CF9AE}" pid="4" name="SMIC.CIPP.GUID">
    <vt:lpwstr>38433DF227C5F85636DC1B050EADFC43|FDCDBCF2751ADB3873DC1EC41070424E</vt:lpwstr>
  </property>
  <property fmtid="{D5CDD505-2E9C-101B-9397-08002B2CF9AE}" pid="5" name="SMIC.CIPP.Type">
    <vt:lpwstr>Top Secret</vt:lpwstr>
  </property>
  <property fmtid="{D5CDD505-2E9C-101B-9397-08002B2CF9AE}" pid="6" name="SMIC.CIPP.Owner">
    <vt:lpwstr>N002528</vt:lpwstr>
  </property>
  <property fmtid="{D5CDD505-2E9C-101B-9397-08002B2CF9AE}" pid="7" name="SMIC.CIPP.CTime">
    <vt:lpwstr>2022-1-17 11:13</vt:lpwstr>
  </property>
  <property fmtid="{D5CDD505-2E9C-101B-9397-08002B2CF9AE}" pid="8" name="SMIC.CIPP.Opener">
    <vt:lpwstr>N002528</vt:lpwstr>
  </property>
  <property fmtid="{D5CDD505-2E9C-101B-9397-08002B2CF9AE}" pid="9" name="SMIC.CIPP.OTime">
    <vt:lpwstr>2022-1-19 8:38</vt:lpwstr>
  </property>
</Properties>
</file>