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自主研发高纯度烧结碳化硅粉原料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高纯度烧结碳化硅粉原料目前都需要从欧洲或日本进口。国产粉料纯度只能达到4个9,只能满足低端制程。需要自主开发出纯度达到6个9的碳化硅粉料。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实现从原材料到加工完全国产，打破国外垄断。为半导体高端制程，做好充足准备。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自主研发使烧结碳化硅粉料纯度从4个9达到6个9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FF4598"/>
    <w:rsid w:val="0001349A"/>
    <w:rsid w:val="001B6CC6"/>
    <w:rsid w:val="002A4A6C"/>
    <w:rsid w:val="00621341"/>
    <w:rsid w:val="00B05AFF"/>
    <w:rsid w:val="00C20F62"/>
    <w:rsid w:val="00C35C9F"/>
    <w:rsid w:val="00E16619"/>
    <w:rsid w:val="35476DA7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</Template>
  <Pages>2</Pages>
  <Words>468</Words>
  <Characters>127</Characters>
  <Lines>1</Lines>
  <Paragraphs>1</Paragraphs>
  <TotalTime>1</TotalTime>
  <ScaleCrop>false</ScaleCrop>
  <LinksUpToDate>false</LinksUpToDate>
  <CharactersWithSpaces>594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2022-01-18T00:29:00Z</dcterms:created>
  <dc:creator>BDA</dc:creator>
  <cp:keywords>Top Secret</cp:keywords>
  <cp:lastModifiedBy>Administrator</cp:lastModifiedBy>
  <dcterms:modified xsi:type="dcterms:W3CDTF">2022-01-24T02:53:18Z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0E5951F0AE93B6EC69C386D4B80E0B76</vt:lpwstr>
  </property>
  <property fmtid="{D5CDD505-2E9C-101B-9397-08002B2CF9AE}" pid="4" name="SMIC.CIPP.GUID">
    <vt:lpwstr>919D002F6B940CD37DCFBB46BF51A445|0E5951F0AE93B6EC69C386D4B80E0B76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E004077</vt:lpwstr>
  </property>
  <property fmtid="{D5CDD505-2E9C-101B-9397-08002B2CF9AE}" pid="9" name="SMIC.CIPP.OTime">
    <vt:lpwstr>2022-1-18 8:30</vt:lpwstr>
  </property>
</Properties>
</file>