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autoSpaceDE w:val="0"/>
        <w:autoSpaceDN w:val="0"/>
        <w:adjustRightInd w:val="0"/>
        <w:spacing w:line="560" w:lineRule="exact"/>
        <w:jc w:val="both"/>
        <w:rPr>
          <w:rFonts w:ascii="Times New Roman" w:eastAsia="方正小标宋简体" w:hAnsi="Times New Roman" w:cs="Times New Roman" w:hint="eastAsia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44"/>
          <w:szCs w:val="44"/>
        </w:rPr>
        <w:t xml:space="preserve">中国科学院—“一带一路”国际科学组织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44"/>
          <w:szCs w:val="44"/>
        </w:rPr>
        <w:t xml:space="preserve">联盟国际会议资助管理办法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44"/>
          <w:szCs w:val="44"/>
        </w:rPr>
        <w:t xml:space="preserve">（试行）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总  则</w:t>
      </w:r>
    </w:p>
    <w:p>
      <w:pPr>
        <w:spacing w:line="560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第一条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本办法适用的国际会议是指以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一带一路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国际科学组织联盟（以下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简称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ANSO）名义在国内外举办、承办、支持的国际会议（含培训班）等活动。</w:t>
      </w:r>
    </w:p>
    <w:p>
      <w:pPr>
        <w:spacing w:line="560" w:lineRule="exact"/>
        <w:ind w:firstLine="640" w:firstLineChars="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 xml:space="preserve">第二条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为进一步规范国际会议的管理，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有重点地支持ANSO秘书处、ANSO成员单位等举办高水平国际会议（含培训班）等活动，为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一带一路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建设高质量发展、加强中国科学院与ANSO成员单位之间的交流合作搭建重要平台，提升ANSO的国际地位和影响力，特制定本办法。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国际会议分类</w:t>
      </w:r>
    </w:p>
    <w:p>
      <w:pPr>
        <w:spacing w:line="560" w:lineRule="exact"/>
        <w:ind w:left="420" w:firstLine="320" w:firstLineChars="1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第三条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本办法中的国际会议主要包含以下三类：</w:t>
      </w:r>
    </w:p>
    <w:p>
      <w:pPr>
        <w:pStyle w:val="样式1"/>
      </w:pPr>
      <w:r>
        <w:t xml:space="preserve">（一）第一类会议是指ANSO成员单位主办的且具有一定区域代表性的国际会议（含培训班），参会人数原则上不少于50人。其中，国际会议须由多家成员单位共同主办；培训班可由一家或多家成员单位主办，学员须覆盖多个成员单位所在国家；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（二）第二类会议是指中国科学院院属单位为促进ANSO成员单位之间的科技合作交流、提升ANSO影响力等在境外举办的国际会议（含培训班），参会人数原则上不少于50人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；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（三）第三类会议是指ANSO秘书处为服务国家重大战略需求和促进国际合作交流而以ANSO名义参与或主办的大型国际会议及其配套活动。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会议申报</w:t>
      </w:r>
    </w:p>
    <w:p>
      <w:pPr>
        <w:spacing w:line="560" w:lineRule="exact"/>
        <w:ind w:firstLine="640" w:firstLineChars="20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第四条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拟申请第一、二类会议（含培训班）资助的机构，应根据当年征集指南要求向ANSO秘书处提交活动方案、经费预算明细及其他配套材料。</w:t>
      </w:r>
    </w:p>
    <w:p>
      <w:pPr>
        <w:spacing w:line="560" w:lineRule="exact"/>
        <w:ind w:firstLine="640" w:firstLineChars="20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第五条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第三类会议由ANSO秘书处根据当年工作重点发起和执行，其中如涉及中国科学院及国家重大战略需求，ANSO秘书处应提前向国际合作局报送实施方案等材料。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受理与审批</w:t>
      </w:r>
    </w:p>
    <w:p>
      <w:pPr>
        <w:spacing w:line="560" w:lineRule="exact"/>
        <w:ind w:firstLine="640" w:firstLineChars="200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 xml:space="preserve">第六条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对于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国际会议（含培训班）的资助申请，结合相关申报情况，每年度至少集中受理一次。申报单位应严格按照征集通知填写并提交相关材料。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特殊情况单独处理。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第七条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ANSO秘书处委托第三方机构对申报项目进行评审。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第八条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资助计划由ANSO秘书处制定，向国际合作局报备，由ANSO秘书处发放资助通知。</w:t>
      </w:r>
    </w:p>
    <w:p>
      <w:pPr>
        <w:spacing w:line="560" w:lineRule="exact"/>
        <w:ind w:firstLine="640" w:firstLineChars="200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第九条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国际会议（含培训班）的资助金额依据活动的具体内容、规模、举办地等因素决定，第一、二类会议资助额度不超过5万美元或等值人民币。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组织实施</w:t>
      </w:r>
    </w:p>
    <w:p>
      <w:pPr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第十条</w:t>
      </w:r>
      <w:r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在境内举办的国际会议（含培训班），需在活动举办前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获得相关主管部门签发的国际会议批件；在境外举办的国际会议（含培训班），参照中国科学院有关管理办法执行。</w:t>
      </w:r>
    </w:p>
    <w:p>
      <w:pPr>
        <w:spacing w:line="560" w:lineRule="exact"/>
        <w:ind w:firstLine="640" w:firstLineChars="20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第十一条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主办单位应在活动及相关材料中注明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受中国科学院—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一带一路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国际科学组织联盟国际会议项目资助，项目编号：XXXX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（Funded by CAS-ANSO Conference. Grant No. XXXX.）。</w:t>
      </w:r>
    </w:p>
    <w:p>
      <w:pPr>
        <w:spacing w:line="560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第十二条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主办单位应积极吸收ANSO成员单位参与有关活动，加强成员单位之间的交流合作，扩大ANSO在相关领域的国内外影响力。</w:t>
      </w:r>
    </w:p>
    <w:p>
      <w:pPr>
        <w:spacing w:line="560" w:lineRule="exact"/>
        <w:ind w:firstLine="640" w:firstLineChars="20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 xml:space="preserve">第十三条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国际会议（含培训班）主办单位应在活动结束后1个月内，向ANSO秘书处提交总结报告，并附活动照片、经费花销明细等内容。未按时提交总结的单位，将被取消下一年度国际会议（含培训班）资助申请资格。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经费使用</w:t>
      </w:r>
    </w:p>
    <w:p>
      <w:pPr>
        <w:spacing w:line="560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第十四条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经费使用过程中须严格遵守国家和中国科学院相关管理规定。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第十五条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会议（含培训班）主办单位应本着勤俭节约的原则编制预算，并通过多种途径筹措会议经费。对于经费使用不当的单位，ANSO秘书处将根据实际情况采取暂停资助该单位各类项目、收回资助经费等惩罚措施。</w:t>
      </w:r>
    </w:p>
    <w:p>
      <w:pPr>
        <w:numPr>
          <w:ilvl w:val="0"/>
          <w:numId w:val="3"/>
        </w:num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附  则</w:t>
      </w:r>
    </w:p>
    <w:p>
      <w:pPr>
        <w:spacing w:line="560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第十六条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本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自印发之日起实行，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ANSO秘书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处负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责解释。</w:t>
      </w:r>
    </w:p>
    <w:sectPr>
      <w:footerReference w:type="default" r:id="rId3"/>
      <w:pgSz w:w="11906" w:h="16838" w:orient="portrait"/>
      <w:pgMar w:top="1701" w:right="1701" w:bottom="1701" w:left="1701" w:header="851" w:footer="992" w:gutter="0"/>
      <w:pgBorders/>
      <w:cols w:num="1" w:space="425">
        <w:col w:w="8504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</w:rPr>
      <w:id w:val="142314432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标题1字符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 w:asciiTheme="majorHAnsi" w:eastAsiaTheme="majorEastAsia" w:hAnsiTheme="majorHAnsi" w:cs="Times New Roman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pPr>
      <w:keepNext/>
      <w:keepLines/>
      <w:spacing w:before="160" w:after="80"/>
      <w:outlineLvl w:val="1"/>
    </w:pPr>
    <w:rPr>
      <w:rFonts w:ascii="等线 Light" w:eastAsia="等线 Light" w:hAnsi="等线 Light" w:asciiTheme="majorHAnsi" w:eastAsiaTheme="majorEastAsia" w:hAnsiTheme="majorHAnsi" w:cs="Times New Roman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pPr>
      <w:keepNext/>
      <w:keepLines/>
      <w:spacing w:before="160" w:after="80"/>
      <w:outlineLvl w:val="2"/>
    </w:pPr>
    <w:rPr>
      <w:rFonts w:ascii="等线 Light" w:eastAsia="等线 Light" w:hAnsi="等线 Light" w:asciiTheme="majorHAnsi" w:eastAsiaTheme="majorEastAsia" w:hAnsiTheme="majorHAnsi" w:cs="Times New Roman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pPr>
      <w:keepNext/>
      <w:keepLines/>
      <w:spacing w:before="40"/>
      <w:outlineLvl w:val="5"/>
    </w:pPr>
    <w:rPr>
      <w:rFonts w:cs="Times New Roman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pPr>
      <w:keepNext/>
      <w:keepLines/>
      <w:outlineLvl w:val="7"/>
    </w:pPr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pPr>
      <w:keepNext/>
      <w:keepLines/>
      <w:outlineLvl w:val="8"/>
    </w:pPr>
    <w:rPr>
      <w:rFonts w:eastAsia="等线 Light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副标题字符"/>
    <w:uiPriority w:val="11"/>
    <w:qFormat/>
    <w:pPr>
      <w:spacing w:after="160"/>
      <w:jc w:val="center"/>
    </w:pPr>
    <w:rPr>
      <w:rFonts w:ascii="等线 Light" w:eastAsia="等线 Light" w:hAnsi="等线 Light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标题字符"/>
    <w:uiPriority w:val="10"/>
    <w:qFormat/>
    <w:pPr>
      <w:spacing w:after="80"/>
      <w:contextualSpacing/>
      <w:jc w:val="center"/>
    </w:pPr>
    <w:rPr>
      <w:rFonts w:ascii="等线 Light" w:eastAsia="等线 Light" w:hAnsi="等线 Light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1字符">
    <w:name w:val="标题 1 字符"/>
    <w:basedOn w:val="DefaultParagraphFont"/>
    <w:link w:val="Heading1"/>
    <w:uiPriority w:val="9"/>
    <w:qFormat/>
    <w:rPr>
      <w:rFonts w:ascii="等线 Light" w:eastAsia="等线 Light" w:hAnsi="等线 Light" w:asciiTheme="majorHAnsi" w:eastAsiaTheme="majorEastAsia" w:hAnsiTheme="majorHAnsi" w:cs="Times New Roman" w:cstheme="majorBidi"/>
      <w:color w:val="0F476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qFormat/>
    <w:rPr>
      <w:rFonts w:ascii="等线 Light" w:eastAsia="等线 Light" w:hAnsi="等线 Light" w:asciiTheme="majorHAnsi" w:eastAsiaTheme="majorEastAsia" w:hAnsiTheme="majorHAnsi" w:cs="Times New Roman" w:cstheme="majorBidi"/>
      <w:color w:val="0F476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qFormat/>
    <w:rPr>
      <w:rFonts w:ascii="等线 Light" w:eastAsia="等线 Light" w:hAnsi="等线 Light" w:asciiTheme="majorHAnsi" w:eastAsiaTheme="majorEastAsia" w:hAnsiTheme="majorHAnsi" w:cs="Times New Roman" w:cstheme="majorBidi"/>
      <w:color w:val="0F476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qFormat/>
    <w:rPr>
      <w:rFonts w:cs="Times New Roman" w:cstheme="majorBidi"/>
      <w:color w:val="0F476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qFormat/>
    <w:rPr>
      <w:rFonts w:cs="Times New Roman" w:cstheme="majorBidi"/>
      <w:color w:val="0F476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qFormat/>
    <w:rPr>
      <w:rFonts w:cs="Times New Roman" w:cstheme="majorBidi"/>
      <w:b/>
      <w:bCs/>
      <w:color w:val="0F476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qFormat/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8字符">
    <w:name w:val="标题 8 字符"/>
    <w:basedOn w:val="DefaultParagraphFont"/>
    <w:link w:val="Heading8"/>
    <w:uiPriority w:val="9"/>
    <w:semiHidden/>
    <w:qFormat/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9字符">
    <w:name w:val="标题 9 字符"/>
    <w:basedOn w:val="DefaultParagraphFont"/>
    <w:link w:val="Heading9"/>
    <w:uiPriority w:val="9"/>
    <w:semiHidden/>
    <w:qFormat/>
    <w:rPr>
      <w:rFonts w:eastAsia="等线 Light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字符">
    <w:name w:val="标题 字符"/>
    <w:basedOn w:val="DefaultParagraphFont"/>
    <w:link w:val="Title"/>
    <w:uiPriority w:val="10"/>
    <w:qFormat/>
    <w:rPr>
      <w:rFonts w:ascii="等线 Light" w:eastAsia="等线 Light" w:hAnsi="等线 Light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副标题字符">
    <w:name w:val="副标题 字符"/>
    <w:basedOn w:val="DefaultParagraphFont"/>
    <w:link w:val="Subtitle"/>
    <w:uiPriority w:val="11"/>
    <w:qFormat/>
    <w:rPr>
      <w:rFonts w:ascii="等线 Light" w:eastAsia="等线 Light" w:hAnsi="等线 Light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引用字符"/>
    <w:uiPriority w:val="29"/>
    <w:qFormat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引用字符">
    <w:name w:val="引用 字符"/>
    <w:basedOn w:val="DefaultParagraphFont"/>
    <w:link w:val="Quote"/>
    <w:uiPriority w:val="29"/>
    <w:qFormat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/>
  </w:style>
  <w:style w:type="character" w:customStyle="1" w:styleId="明显强调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明显参考1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样式1">
    <w:name w:val="样式1"/>
    <w:basedOn w:val="Normal"/>
    <w:link w:val="样式1字符"/>
    <w:qFormat/>
    <w:pPr>
      <w:spacing w:line="560" w:lineRule="exact"/>
      <w:ind w:firstLine="640" w:firstLineChars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样式1字符">
    <w:name w:val="样式1 字符"/>
    <w:basedOn w:val="DefaultParagraphFont"/>
    <w:link w:val="样式1"/>
    <w:qFormat/>
    <w:rPr>
      <w:rFonts w:ascii="Times New Roman" w:eastAsia="仿宋_GB2312" w:hAnsi="Times New Roman" w:cs="Times New Roman"/>
      <w:kern w:val="2"/>
      <w:sz w:val="32"/>
      <w:szCs w:val="32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3</Pages>
  <Words>214</Words>
  <Characters>1220</Characters>
  <Application>WPS Office_11.8.2.9958_F1E327BC-269C-435d-A152-05C5408002CA</Application>
  <DocSecurity>0</DocSecurity>
  <Lines>10</Lines>
  <Paragraphs>2</Paragraphs>
  <CharactersWithSpaces>1432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gbx1017_x0040_outlook.com</dc:creator>
  <cp:lastModifiedBy>cas_user</cp:lastModifiedBy>
  <cp:revision>5</cp:revision>
  <dcterms:created xsi:type="dcterms:W3CDTF">2024-01-25T10:30:00Z</dcterms:created>
  <dcterms:modified xsi:type="dcterms:W3CDTF">2024-08-21T09:01:10Z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</Properties>
</file>