
<file path=[Content_Types].xml><?xml version="1.0" encoding="utf-8"?>
<Types xmlns="http://schemas.openxmlformats.org/package/2006/content-types">
  <Default Extension="jpg" ContentType="image/jpeg"/>
  <Default Extension="jpeg" ContentType="image/jpeg"/>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tblW w:w="9720.0" w:type="dxa"/>
        <w:jc w:val="center"/>
        <w:tblLayout w:type="fixed"/>
        <w:tblLook w:val="04A0" w:firstRow="1" w:lastRow="0" w:firstColumn="1" w:lastColumn="0" w:noHBand="0" w:noVBand="1"/>
      </w:tblPr>
      <w:tblGrid>
        <w:gridCol w:w="2000" w:type="dxa"/>
        <w:gridCol w:w="2560" w:type="dxa"/>
        <w:gridCol w:w="2000" w:type="dxa"/>
        <w:gridCol w:w="3160" w:type="dxa"/>
      </w:tblGrid>
      <w:tr w:rsidR="000979EC" w:rsidTr="000979EC">
        <w:trPr>
          <w:trHeight w:hRule="exact" w:val="580"/>
        </w:trPr>
        <w:tc>
          <w:tcPr>
            <w:tcw w:w="200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56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00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3160" w:type="dxa"/>
            <w:vAlign w:val="center"/>
            <w:tcMar>
              <w:left w:w="0" w:type="dxa"/>
              <w:right w:w="0" w:type="dxa"/>
            </w:tcMar>
          </w:tcPr>
          <w:p w:rsidR="004E2AA9" w:rsidRDefault="004E2AA9">
            <w:pPr>
              <w:spacing w:lineRule="auto" w:line="240"/>
              <w:jc w:val="center"/>
              <w:rPr/>
            </w:pPr>
            <w:r w:rsidRPr="000979EC">
              <w:rPr/>
              <w:rPr>
                <w:rFonts w:ascii="宋体" w:eastAsia="宋体" w:hint="eastAsia"/>
                <w:sz w:val="28"/>
                <w:szCs w:val="28"/>
                <w:color w:val="000000"/>
              </w:rPr>
              <w:t xml:space="preserve"/>
            </w:r>
          </w:p>
        </w:tc>
      </w:tr>
      <w:tr w:rsidR="000979EC" w:rsidTr="000979EC">
        <w:trPr>
          <w:trHeight w:hRule="exact" w:val="1240"/>
        </w:trPr>
        <w:tc>
          <w:tcPr>
            <w:tcw w:w="9720" w:type="dxa"/>
            <w:gridSpan w:val="4"/>
            <w:vAlign w:val="center"/>
            <w:tcMar>
              <w:left w:w="0" w:type="dxa"/>
              <w:right w:w="0" w:type="dxa"/>
            </w:tcMar>
            <w:tcBorders>
              <w:bottom w:val="single" w:sz="6" w:space="0" w:color="000000"/>
            </w:tcBorders>
          </w:tcPr>
          <w:p w:rsidR="004E2AA9" w:rsidRDefault="004E2AA9">
            <w:pPr>
              <w:spacing w:lineRule="auto" w:line="240"/>
              <w:jc w:val="center"/>
              <w:rPr/>
            </w:pPr>
            <w:r w:rsidRPr="000979EC">
              <w:rPr/>
              <w:rPr>
                <w:rFonts w:ascii="宋体" w:eastAsia="宋体" w:hint="eastAsia"/>
                <w:sz w:val="44"/>
                <w:szCs w:val="28"/>
                <w:color w:val="000000"/>
                <w:b/>
              </w:rPr>
              <w:t xml:space="preserve">中国科学院半导体研究所因公出访信息事后公示表</w:t>
            </w:r>
          </w:p>
        </w:tc>
      </w:tr>
      <w:tr w:rsidR="000979EC" w:rsidTr="000979EC">
        <w:trPr>
          <w:trHeight w:hRule="exact" w:val="7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出访项目名称</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参加计算材料学术研讨会并开展集成计算材料工程领域学术交流</w:t>
            </w:r>
          </w:p>
        </w:tc>
      </w:tr>
      <w:tr w:rsidR="000979EC" w:rsidTr="000979EC">
        <w:trPr>
          <w:trHeight w:hRule="exact" w:val="7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所属部门</w:t>
            </w:r>
          </w:p>
        </w:tc>
        <w:tc>
          <w:tcPr>
            <w:tcw w:w="25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半导体芯片物理与技术重点实验室E</w:t>
            </w:r>
          </w:p>
        </w:tc>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批件文号</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[2025]科际批字4391号</w:t>
            </w:r>
          </w:p>
        </w:tc>
      </w:tr>
      <w:tr w:rsidR="000979EC" w:rsidTr="000979EC">
        <w:trPr>
          <w:trHeight w:hRule="exact" w:val="7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实际出访时间</w:t>
            </w:r>
          </w:p>
        </w:tc>
        <w:tc>
          <w:tcPr>
            <w:tcw w:w="25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2025-07-27至2025-08-03</w:t>
            </w:r>
          </w:p>
        </w:tc>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实际出访天数</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8</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出访国家或地区</w:t>
            </w:r>
          </w:p>
        </w:tc>
        <w:tc>
          <w:tcPr>
            <w:tcw w:w="25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澳大利亚</w:t>
            </w:r>
          </w:p>
        </w:tc>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团组人数</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w:t>
            </w:r>
          </w:p>
        </w:tc>
      </w:tr>
      <w:tr w:rsidR="000979EC" w:rsidTr="000979EC">
        <w:trPr>
          <w:trHeight w:hRule="exact" w:val="11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团长姓名及职务（职称）</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骆军委 研究员</w:t>
            </w:r>
          </w:p>
        </w:tc>
      </w:tr>
      <w:tr w:rsidR="000979EC" w:rsidTr="000979EC">
        <w:trPr>
          <w:trHeight w:hRule="exact" w:val="11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团组成员姓名及职务（职称）</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骆军委 研究员</w:t>
            </w:r>
          </w:p>
        </w:tc>
      </w:tr>
      <w:tr w:rsidR="000979EC" w:rsidTr="000979EC">
        <w:trPr>
          <w:trHeight w:hRule="exact" w:val="330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实际日程安排</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8"/>
                <w:szCs w:val="28"/>
                <w:color w:val="000000"/>
              </w:rPr>
              <w:t xml:space="preserve">7.27 北京出发前往墨尔本；7.28在墨尔本大学参观集成计算材料工程实验室，29日作学术报告并学术交流讨论，7.30参加集成计算材料工程组开展的关于金属合金的计算材料设计的学术讨论会；8.1 与刘哲教授课题组研究员开展关于二维智能纳米材料设计的学术交流；8.2参加工程信息技术学院拟开展的关于多尺度计算方法并对材料结构进行模拟设计的学术讨论会；根据对集成计算材料领域的了解以及学术讨论会的交流，与哲教授组商讨学术合作研究事宜。8.2下午离开墨尔本返程，8.3到达北京。</w:t>
            </w:r>
          </w:p>
        </w:tc>
      </w:tr>
      <w:tr w:rsidR="000979EC" w:rsidTr="000979EC">
        <w:trPr>
          <w:trHeight w:hRule="exact" w:val="114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费用来源</w:t>
            </w:r>
          </w:p>
        </w:tc>
        <w:tc>
          <w:tcPr>
            <w:tcw w:w="772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人员所在单位支付</w:t>
            </w:r>
          </w:p>
        </w:tc>
      </w:tr>
      <w:tr w:rsidR="000979EC" w:rsidTr="000979EC">
        <w:trPr>
          <w:trHeight w:hRule="exact" w:val="580"/>
        </w:trPr>
        <w:tc>
          <w:tcPr>
            <w:tcw w:w="972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经费开支明细（由外方负担全部出访费用可不填写）</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经费使用情况</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出国预算</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实际支出</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国际旅费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40000人民币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0人民币</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住宿费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1600美元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0美元</w:t>
            </w:r>
          </w:p>
        </w:tc>
      </w:tr>
    </w:tbl>
    <w:p w:rsidR="004E2AA9" w:rsidRDefault="004E2AA9">
      <w:pPr>
        <w:widowControl/>
        <w:jc w:val="left"/>
        <w:rPr>
          <w:sz w:val="2"/>
          <w:szCs w:val="2"/>
        </w:rPr>
      </w:pPr>
      <w:r>
        <w:br w:type="page"/>
      </w:r>
    </w:p>
    <w:tbl>
      <w:tblPr>
        <w:tblpPr/>
        <w:tblW w:w="9720.0" w:type="dxa"/>
        <w:jc w:val="center"/>
        <w:tblLayout w:type="fixed"/>
        <w:tblLook w:val="04A0" w:firstRow="1" w:lastRow="0" w:firstColumn="1" w:lastColumn="0" w:noHBand="0" w:noVBand="1"/>
      </w:tblPr>
      <w:tblGrid>
        <w:gridCol w:w="2000" w:type="dxa"/>
        <w:gridCol w:w="2560" w:type="dxa"/>
        <w:gridCol w:w="2000" w:type="dxa"/>
        <w:gridCol w:w="3160" w:type="dxa"/>
      </w:tblGrid>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伙食费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480美元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0美元</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公杂费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400美元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0美元</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国际会议注册费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0人民币</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交通费</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500美元</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0美元</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其他</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3000人民币</w:t>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0人民币</w:t>
            </w:r>
          </w:p>
        </w:tc>
      </w:tr>
      <w:tr w:rsidR="000979EC" w:rsidTr="000979EC">
        <w:trPr>
          <w:trHeight w:hRule="exact" w:val="580"/>
        </w:trPr>
        <w:tc>
          <w:tcPr>
            <w:tcw w:w="200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合计</w:t>
            </w:r>
          </w:p>
        </w:tc>
        <w:tc>
          <w:tcPr>
            <w:tcw w:w="45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316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0</w:t>
            </w:r>
          </w:p>
        </w:tc>
      </w:tr>
      <w:tr w:rsidR="000979EC" w:rsidTr="000979EC">
        <w:trPr>
          <w:trHeight w:hRule="exact" w:val="580"/>
        </w:trPr>
        <w:tc>
          <w:tcPr>
            <w:tcw w:w="972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b/>
              </w:rPr>
              <w:t xml:space="preserve">出 访 总 结</w:t>
            </w:r>
          </w:p>
        </w:tc>
      </w:tr>
      <w:tr w:rsidR="000979EC" w:rsidTr="000979EC">
        <w:trPr>
          <w:trHeight w:hRule="exact" w:val="1560"/>
        </w:trPr>
        <w:tc>
          <w:tcPr>
            <w:tcw w:w="972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8"/>
                <w:szCs w:val="28"/>
                <w:color w:val="000000"/>
              </w:rPr>
              <w:t xml:space="preserve">该批件时间不合适又重新申请的，见批件4531号</w:t>
            </w:r>
          </w:p>
        </w:tc>
      </w:tr>
      <w:tr w:rsidR="000979EC" w:rsidTr="000979EC">
        <w:trPr>
          <w:trHeight w:hRule="exact" w:val="580"/>
        </w:trPr>
        <w:tc>
          <w:tcPr>
            <w:tcw w:w="200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56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200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c>
          <w:tcPr>
            <w:tcw w:w="3160" w:type="dxa"/>
            <w:vAlign w:val="center"/>
            <w:tcMar>
              <w:left w:w="0" w:type="dxa"/>
              <w:right w:w="0" w:type="dxa"/>
            </w:tcMar>
            <w:tcBorders>
              <w:top w:val="single" w:sz="6" w:space="0" w:color="000000"/>
            </w:tcBorders>
          </w:tcPr>
          <w:p w:rsidR="004E2AA9" w:rsidRDefault="004E2AA9">
            <w:pPr>
              <w:spacing w:lineRule="auto" w:line="240"/>
              <w:jc w:val="center"/>
              <w:rPr/>
            </w:pPr>
            <w:r w:rsidRPr="000979EC">
              <w:rPr/>
              <w:rPr>
                <w:rFonts w:ascii="宋体" w:eastAsia="宋体" w:hint="eastAsia"/>
                <w:sz w:val="28"/>
                <w:szCs w:val="28"/>
                <w:color w:val="000000"/>
              </w:rPr>
              <w:t xml:space="preserve"/>
            </w:r>
          </w:p>
        </w:tc>
      </w:tr>
    </w:tbl>
    <w:p w:rsidR="004E2AA9" w:rsidRDefault="004E2AA9">
      <w:pPr>
        <w:sectPr w:rsidR="004E2AA9">
          <w:pgSz w:w="11906" w:h="16838"/>
          <w:pgMar w:top="1400" w:right="1060" w:bottom="1400" w:left="1060" w:header="720" w:footer="720" w:gutter="0"/>
          <w:cols w:space="720"/>
          <w:noEndnote/>
          <w:docGrid w:linePitch="286"/>
        </w:sectPr>
      </w:pPr>
    </w:p>
    <w:sectPr w:rsidR="004E2AA9">
      <w:pgSz w:w="11906" w:h="16838"/>
      <w:pgMar w:top="1400" w:right="1060" w:bottom="1400" w:left="1060"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xmlns:w16cid="http://schemas.microsoft.com/office/word/2016/wordml/cid" xmlns:w16se="http://schemas.microsoft.com/office/word/2015/wordml/symex" mc:Ignorable="w14 w15 w16se w16cid">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AA"/>
    <w:rsid w:val="000979EC"/>
    <w:rsid w:val="004E2AA9"/>
    <w:rsid w:val="00C3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ADBE"/>
  <w15:chartTrackingRefBased/>
  <w15:docId w15:val="{357E3DF6-8CE7-4144-AB6B-CF66C1BAC11E}"/>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aa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dc:creator>
  <cp:lastModifiedBy>raq</cp:lastModifiedBy>
  <cp:revision>2</cp:revision>
  <dcterms:created xsi:type="dcterms:W3CDTF">2012-07-04T03:31:00Z</dcterms:created>
  <dcterms:modified xsi:type="dcterms:W3CDTF">2012-07-04T05:43:00Z</dcterms:modified>
</cp:coreProperties>
</file>