
<file path=[Content_Types].xml><?xml version="1.0" encoding="utf-8"?>
<Types xmlns="http://schemas.openxmlformats.org/package/2006/content-types">
  <Default Extension="jpg" ContentType="image/jpeg"/>
  <Default Extension="jpeg" ContentType="image/jpeg"/>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tblW w:w="9700.0" w:type="dxa"/>
        <w:jc w:val="center"/>
        <w:tblLayout w:type="fixed"/>
        <w:tblLook w:val="04A0" w:firstRow="1" w:lastRow="0" w:firstColumn="1" w:lastColumn="0" w:noHBand="0" w:noVBand="1"/>
      </w:tblPr>
      <w:tblGrid>
        <w:gridCol w:w="980" w:type="dxa"/>
        <w:gridCol w:w="900" w:type="dxa"/>
        <w:gridCol w:w="840" w:type="dxa"/>
        <w:gridCol w:w="1060" w:type="dxa"/>
        <w:gridCol w:w="600" w:type="dxa"/>
        <w:gridCol w:w="1140" w:type="dxa"/>
        <w:gridCol w:w="880" w:type="dxa"/>
        <w:gridCol w:w="1140" w:type="dxa"/>
        <w:gridCol w:w="1240" w:type="dxa"/>
        <w:gridCol w:w="920" w:type="dxa"/>
      </w:tblGrid>
      <w:tr w:rsidR="000979EC" w:rsidTr="000979EC">
        <w:trPr>
          <w:trHeight w:hRule="exact" w:val="1040"/>
        </w:trPr>
        <w:tc>
          <w:tcPr>
            <w:tcw w:w="9700" w:type="dxa"/>
            <w:gridSpan w:val="10"/>
            <w:vAlign w:val="center"/>
            <w:tcMar>
              <w:left w:w="0" w:type="dxa"/>
              <w:right w:w="0" w:type="dxa"/>
            </w:tcMar>
            <w:tcBorders>
              <w:bottom w:val="single" w:sz="6" w:space="0" w:color="000000"/>
            </w:tcBorders>
          </w:tcPr>
          <w:p w:rsidR="004E2AA9" w:rsidRDefault="004E2AA9">
            <w:pPr>
              <w:spacing w:lineRule="auto" w:line="240"/>
              <w:jc w:val="center"/>
              <w:rPr/>
            </w:pPr>
            <w:r w:rsidRPr="000979EC">
              <w:rPr/>
              <w:rPr>
                <w:rFonts w:ascii="宋体" w:eastAsia="宋体" w:hint="eastAsia"/>
                <w:sz w:val="32"/>
                <w:szCs w:val="28"/>
                <w:color w:val="000000"/>
              </w:rPr>
              <w:t xml:space="preserve">中国科学院半导体研究所因公出访信息事前公示表</w:t>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任务名称</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参加光子与电磁学研究国际研讨会（PIERS2025）</w:t>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交流形式</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国际会议</w:t>
            </w:r>
          </w:p>
        </w:tc>
      </w:tr>
      <w:tr w:rsidR="000979EC" w:rsidTr="000979EC">
        <w:trPr>
          <w:trHeight w:hRule="exact" w:val="46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拟出访人员名单</w:t>
            </w: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姓名</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性别</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所在部门</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职务</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蒋琦</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女</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中国科学院半导体研究所</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无</w:t>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出访国家(地区)</w:t>
            </w:r>
          </w:p>
        </w:tc>
        <w:tc>
          <w:tcPr>
            <w:tcw w:w="364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日本</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过境国家(地区)</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出访日期</w:t>
            </w: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离境日期</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jc w:val="left"/>
              <w:rPr/>
            </w:pPr>
            <w:r w:rsidRPr="000979EC">
              <w:rPr>
                <w:rFonts w:ascii="宋体" w:eastAsia="宋体" w:hint="eastAsia"/>
                <w:sz w:val="22"/>
                <w:szCs w:val="28"/>
                <w:color w:val="000000"/>
              </w:rPr>
              <w:t>2025-11-04</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抵境日期</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jc w:val="left"/>
              <w:rPr/>
            </w:pPr>
            <w:r w:rsidRPr="000979EC">
              <w:rPr>
                <w:rFonts w:ascii="宋体" w:eastAsia="宋体" w:hint="eastAsia"/>
                <w:sz w:val="22"/>
                <w:szCs w:val="28"/>
                <w:color w:val="000000"/>
              </w:rPr>
              <w:t>2025-11-10</w:t>
            </w:r>
          </w:p>
        </w:tc>
      </w:tr>
      <w:tr w:rsidR="000979EC" w:rsidTr="000979EC">
        <w:trPr>
          <w:trHeight w:hRule="exact" w:val="260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国（境）外邀请人姓名、单位</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shd w:val="clear" w:color="auto" w:fill="FFFFFF"/>
          </w:tcPr>
          <w:p w:rsidR="004E2AA9" w:rsidRDefault="004E2AA9">
            <w:pPr>
              <w:spacing w:lineRule="auto" w:line="240"/>
              <w:jc w:val="left"/>
              <w:rPr/>
            </w:pPr>
            <w:r w:rsidRPr="000979EC">
              <w:rPr/>
              <w:rPr>
                <w:rFonts w:ascii="宋体" w:eastAsia="宋体" w:hint="eastAsia"/>
                <w:sz w:val="22"/>
                <w:szCs w:val="28"/>
                <w:color w:val="000000"/>
              </w:rPr>
              <w:t xml:space="preserve">Professor Kazuya Kobayashi, Department of Electrical, Electronic, and Communication Engineering，Chuo University</w:t>
            </w:r>
          </w:p>
          <w:p w:rsidR="004E2AA9" w:rsidRDefault="004E2AA9">
            <w:pPr>
              <w:spacing w:lineRule="auto" w:line="240"/>
              <w:jc w:val="left"/>
              <w:rPr/>
            </w:pPr>
            <w:r w:rsidRPr="000979EC">
              <w:rPr/>
              <w:rPr>
                <w:rFonts w:ascii="宋体" w:eastAsia="宋体" w:hint="eastAsia"/>
                <w:sz w:val="22"/>
                <w:szCs w:val="28"/>
                <w:color w:val="000000"/>
              </w:rPr>
              <w:t xml:space="preserve">Address: 1-13-27 Kasuga, Bunkyo-ku, Tokyo 112-8551, Japan, Tel: +81-3-3817-1869 (direct), Fax: +81-3-3817-1847, Email: kazuya@tamacc.chuo-u.ac.jp; Kazuya Kobayashi教授，中央大学 电气电子通信工程系；地址：1-13-27 Kasuga, Bunkyo-ku, Tokyo 112-8551, Japan；电话：+81-3-3817-1869；传真：+81-3-3817-1847；邮件：kazuya@tamacc.chuo-u.ac.jp</w:t>
            </w:r>
          </w:p>
        </w:tc>
      </w:tr>
      <w:tr w:rsidR="000979EC" w:rsidTr="000979EC">
        <w:trPr>
          <w:trHeight w:hRule="exact" w:val="58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出访理由</w:t>
            </w:r>
          </w:p>
        </w:tc>
        <w:tc>
          <w:tcPr>
            <w:tcw w:w="7820" w:type="dxa"/>
            <w:gridSpan w:val="8"/>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应千叶县2025光子与电磁学研究国际研讨会学会邀请，我单位蒋琦研究员拟于2025年11月04日至2025年11月10日赴日本东京千叶县参加光子与电磁学研究国际研讨会（PIERS2025）, 拟在外停留7天。</w:t>
            </w:r>
          </w:p>
          <w:p w:rsidR="004E2AA9" w:rsidRDefault="004E2AA9">
            <w:pPr>
              <w:spacing w:lineRule="auto" w:line="240"/>
              <w:jc w:val="left"/>
              <w:rPr/>
            </w:pPr>
            <w:r w:rsidRPr="000979EC">
              <w:rPr/>
              <w:rPr>
                <w:rFonts w:ascii="宋体" w:eastAsia="宋体" w:hint="eastAsia"/>
                <w:sz w:val="22"/>
                <w:szCs w:val="28"/>
                <w:color w:val="000000"/>
              </w:rPr>
              <w:t xml:space="preserve">PIERS是一个历史悠久、声誉卓著的大型国际系列会议，自1989年以来，已经成功举办了26届，每年在不同城市举办，主要为促进光电和电磁领域研究进展及交流。</w:t>
            </w:r>
          </w:p>
          <w:p w:rsidR="004E2AA9" w:rsidRDefault="004E2AA9">
            <w:pPr>
              <w:spacing w:lineRule="auto" w:line="240"/>
              <w:jc w:val="left"/>
              <w:rPr/>
            </w:pPr>
            <w:r w:rsidRPr="000979EC">
              <w:rPr/>
              <w:rPr>
                <w:rFonts w:ascii="宋体" w:eastAsia="宋体" w:hint="eastAsia"/>
                <w:sz w:val="22"/>
                <w:szCs w:val="28"/>
                <w:color w:val="000000"/>
              </w:rPr>
              <w:t xml:space="preserve">出访人蒋琦研究员长期从事新型半导体光电材料及器件的研究，特别是高效稳定钙钛矿太阳能电池领域，取得了一系列连续性、创新性研究成果，在Nature/Science等期刊上发表文章20余篇。参加此次会议，将作题为“Self-assembled molecule design for efficient inverted perovskite solar cells”的学术邀请报告，向国际学者展示其课题组在高效稳定单节反型钙钛矿电池方面的最新研究成果。通过参加这一会议，也可了解国际上在相关领域的研究动态，并与国际同行进行深入交流，建立合作研究关系，促进我所在新型半导体光电器件领域的发展。</w:t>
            </w:r>
          </w:p>
          <w:p w:rsidR="004E2AA9" w:rsidRDefault="004E2AA9">
            <w:pPr>
              <w:spacing w:lineRule="auto" w:line="240"/>
              <w:jc w:val="left"/>
              <w:rPr/>
            </w:pPr>
            <w:r w:rsidRPr="000979EC">
              <w:rPr/>
              <w:rPr>
                <w:rFonts w:ascii="宋体" w:eastAsia="宋体" w:hint="eastAsia"/>
                <w:sz w:val="22"/>
                <w:szCs w:val="28"/>
                <w:color w:val="000000"/>
              </w:rPr>
              <w:t xml:space="preserve">此次出访的国际旅费和境外生活费由半导体所支付，在境外发生任何意外责任由半导体所承担。此次出访已纳入2025年度出访计划，有年度出访经费预算。</w:t>
            </w:r>
          </w:p>
        </w:tc>
      </w:tr>
      <w:tr w:rsidR="000979EC" w:rsidTr="000979EC">
        <w:trPr>
          <w:trHeight w:hRule="exact" w:val="5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5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5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5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5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5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5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58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bottom w:val="single" w:sz="6" w:space="0" w:color="000000"/>
            </w:tcBorders>
          </w:tcPr>
          <w:p w:rsidR="004E2AA9" w:rsidRDefault="004E2AA9">
            <w:pPr/>
          </w:p>
        </w:tc>
      </w:tr>
      <w:tr w:rsidR="000979EC" w:rsidTr="000979EC">
        <w:trPr>
          <w:trHeight w:hRule="exact" w:val="104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出访日程安排</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11月4日，北京至日本东京千叶县；11月10日，从日本东京千叶县至北京</w:t>
            </w:r>
          </w:p>
        </w:tc>
      </w:tr>
      <w:tr w:rsidR="000979EC" w:rsidTr="000979EC">
        <w:trPr>
          <w:trHeight w:hRule="exact" w:val="68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费用来源及开支预算明细</w:t>
            </w:r>
          </w:p>
        </w:tc>
        <w:tc>
          <w:tcPr>
            <w:tcw w:w="250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经费来源</w:t>
            </w:r>
          </w:p>
        </w:tc>
        <w:tc>
          <w:tcPr>
            <w:tcw w:w="5320" w:type="dxa"/>
            <w:gridSpan w:val="5"/>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人员所在单位支付</w:t>
            </w:r>
          </w:p>
        </w:tc>
      </w:tr>
    </w:tbl>
    <w:p w:rsidR="004E2AA9" w:rsidRDefault="004E2AA9">
      <w:pPr>
        <w:widowControl/>
        <w:jc w:val="left"/>
        <w:rPr>
          <w:sz w:val="2"/>
          <w:szCs w:val="2"/>
        </w:rPr>
      </w:pPr>
      <w:r>
        <w:br w:type="page"/>
      </w:r>
    </w:p>
    <w:tbl>
      <w:tblPr>
        <w:tblpPr/>
        <w:tblW w:w="9700.0" w:type="dxa"/>
        <w:jc w:val="center"/>
        <w:tblLayout w:type="fixed"/>
        <w:tblLook w:val="04A0" w:firstRow="1" w:lastRow="0" w:firstColumn="1" w:lastColumn="0" w:noHBand="0" w:noVBand="1"/>
      </w:tblPr>
      <w:tblGrid>
        <w:gridCol w:w="980" w:type="dxa"/>
        <w:gridCol w:w="900" w:type="dxa"/>
        <w:gridCol w:w="840" w:type="dxa"/>
        <w:gridCol w:w="1060" w:type="dxa"/>
        <w:gridCol w:w="600" w:type="dxa"/>
        <w:gridCol w:w="1140" w:type="dxa"/>
        <w:gridCol w:w="880" w:type="dxa"/>
        <w:gridCol w:w="1140" w:type="dxa"/>
        <w:gridCol w:w="1240" w:type="dxa"/>
        <w:gridCol w:w="920" w:type="dxa"/>
      </w:tblGrid>
      <w:tr w:rsidR="000979EC" w:rsidTr="000979EC">
        <w:trPr>
          <w:trHeight w:hRule="exact" w:val="68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费用来源及开支预算明细</w:t>
            </w:r>
          </w:p>
        </w:tc>
        <w:tc>
          <w:tcPr>
            <w:tcw w:w="250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国际旅费</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注册费</w:t>
            </w:r>
          </w:p>
        </w:tc>
        <w:tc>
          <w:tcPr>
            <w:tcw w:w="88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交通费</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住宿费</w:t>
            </w:r>
          </w:p>
        </w:tc>
        <w:tc>
          <w:tcPr>
            <w:tcw w:w="12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伙食费/公杂费</w:t>
            </w:r>
          </w:p>
        </w:tc>
        <w:tc>
          <w:tcPr>
            <w:tcw w:w="92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其他</w:t>
            </w:r>
          </w:p>
        </w:tc>
      </w:tr>
      <w:tr w:rsidR="000979EC" w:rsidTr="000979EC">
        <w:trPr>
          <w:trHeight w:hRule="exact" w:val="102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250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5000人民币</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4340人民币</w:t>
            </w:r>
          </w:p>
        </w:tc>
        <w:tc>
          <w:tcPr>
            <w:tcw w:w="88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200人民币</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4800人民币</w:t>
            </w:r>
          </w:p>
        </w:tc>
        <w:tc>
          <w:tcPr>
            <w:tcw w:w="12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3750人民币/1800人民币</w:t>
            </w:r>
          </w:p>
        </w:tc>
        <w:tc>
          <w:tcPr>
            <w:tcw w:w="92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0人民币</w:t>
            </w:r>
          </w:p>
        </w:tc>
      </w:tr>
    </w:tbl>
    <w:p w:rsidR="004E2AA9" w:rsidRDefault="004E2AA9">
      <w:pPr>
        <w:sectPr w:rsidR="004E2AA9">
          <w:pgSz w:w="11906" w:h="16838"/>
          <w:pgMar w:top="1400" w:right="1060" w:bottom="1400" w:left="1060" w:header="720" w:footer="720" w:gutter="0"/>
          <w:cols w:space="720"/>
          <w:noEndnote/>
          <w:docGrid w:linePitch="286"/>
        </w:sectPr>
      </w:pPr>
    </w:p>
    <w:sectPr w:rsidR="004E2AA9">
      <w:pgSz w:w="11906" w:h="16838"/>
      <w:pgMar w:top="1400" w:right="1060" w:bottom="1400" w:left="1060"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xmlns:w16cid="http://schemas.microsoft.com/office/word/2016/wordml/cid" xmlns:w16se="http://schemas.microsoft.com/office/word/2015/wordml/symex" mc:Ignorable="w14 w15 w16se w16cid">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4E2AA9"/>
    <w:rsid w:val="00C3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ADBE"/>
  <w15:chartTrackingRefBased/>
  <w15:docId w15:val="{357E3DF6-8CE7-4144-AB6B-CF66C1BAC11E}"/>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dc:creator>
  <cp:lastModifiedBy>raq</cp:lastModifiedBy>
  <cp:revision>2</cp:revision>
  <dcterms:created xsi:type="dcterms:W3CDTF">2012-07-04T03:31:00Z</dcterms:created>
  <dcterms:modified xsi:type="dcterms:W3CDTF">2012-07-04T05:43:00Z</dcterms:modified>
</cp:coreProperties>
</file>