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DE3B" w14:textId="77777777" w:rsidR="00584C74" w:rsidRDefault="00000000">
      <w:pPr>
        <w:spacing w:line="560" w:lineRule="exact"/>
        <w:jc w:val="left"/>
        <w:rPr>
          <w:rFonts w:ascii="宋体" w:eastAsia="宋体" w:hAnsi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Cs/>
          <w:color w:val="000000"/>
          <w:sz w:val="32"/>
          <w:szCs w:val="32"/>
        </w:rPr>
        <w:t>附件</w:t>
      </w:r>
      <w:r>
        <w:rPr>
          <w:rFonts w:ascii="宋体" w:eastAsia="宋体" w:hAnsi="宋体"/>
          <w:bCs/>
          <w:color w:val="000000"/>
          <w:sz w:val="32"/>
          <w:szCs w:val="32"/>
        </w:rPr>
        <w:t>1</w:t>
      </w:r>
      <w:r>
        <w:rPr>
          <w:rFonts w:ascii="宋体" w:eastAsia="宋体" w:hAnsi="宋体" w:hint="eastAsia"/>
          <w:bCs/>
          <w:color w:val="000000"/>
          <w:sz w:val="32"/>
          <w:szCs w:val="32"/>
        </w:rPr>
        <w:t>：</w:t>
      </w:r>
    </w:p>
    <w:p w14:paraId="07DE2B25" w14:textId="77777777" w:rsidR="00584C74" w:rsidRDefault="00000000">
      <w:pPr>
        <w:pStyle w:val="a9"/>
        <w:spacing w:line="560" w:lineRule="exact"/>
      </w:pPr>
      <w:r>
        <w:rPr>
          <w:rFonts w:hint="eastAsia"/>
        </w:rPr>
        <w:t>2025</w:t>
      </w:r>
      <w:r>
        <w:rPr>
          <w:rFonts w:hint="eastAsia"/>
        </w:rPr>
        <w:t>年中国科学院大学“科苑杯”</w:t>
      </w:r>
    </w:p>
    <w:p w14:paraId="08A91612" w14:textId="77777777" w:rsidR="00584C74" w:rsidRDefault="00000000">
      <w:pPr>
        <w:pStyle w:val="a9"/>
        <w:spacing w:line="560" w:lineRule="exact"/>
      </w:pPr>
      <w:r>
        <w:rPr>
          <w:rFonts w:hint="eastAsia"/>
        </w:rPr>
        <w:t>男子篮球联赛竞赛规程</w:t>
      </w:r>
    </w:p>
    <w:p w14:paraId="22EC0726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赛制方案</w:t>
      </w:r>
    </w:p>
    <w:p w14:paraId="14922E67" w14:textId="77777777" w:rsidR="00967713" w:rsidRPr="00967713" w:rsidRDefault="00000000" w:rsidP="00967713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各培养单位应在赛区内开展小组赛，选出晋级队伍，如赛区内仅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支队伍报名则直接晋级。晋级队伍将在中国科学院大学雁栖湖校区参加决赛，决赛将采用单局晋级制，决出冠亚季军。</w:t>
      </w:r>
      <w:r w:rsidR="00967713" w:rsidRPr="0096771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2025</w:t>
      </w:r>
      <w:r w:rsidR="00967713" w:rsidRPr="0096771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年中国科学院大学“科苑杯”</w:t>
      </w:r>
    </w:p>
    <w:p w14:paraId="750FF772" w14:textId="470AD54C" w:rsidR="00584C74" w:rsidRDefault="00967713" w:rsidP="00967713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6771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男子篮球联赛竞赛规程</w:t>
      </w:r>
    </w:p>
    <w:p w14:paraId="55CF6439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竞赛办法</w:t>
      </w:r>
    </w:p>
    <w:p w14:paraId="003BE416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（一）小组赛名次计分方法：胜一场得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分，负一场得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分，弃权得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分，积分多者名次列前。如果有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支或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支以上球队之间的比赛有相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同的胜负记录，将按照下列原则依顺序进行排列：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之间比赛净胜分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＞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之间比赛得分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＞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所有比赛净胜分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＞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所有比赛得分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0EFF82E5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（二）采用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4×10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分钟的比赛方式，各节休息时间为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分钟、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分钟、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，加时赛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分钟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75FE0DDD" w14:textId="77777777" w:rsidR="00584C74" w:rsidRDefault="00000000">
      <w:pPr>
        <w:pStyle w:val="a8"/>
        <w:spacing w:line="560" w:lineRule="exact"/>
        <w:ind w:left="560" w:firstLineChars="0" w:firstLine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（三）比赛服装要求：</w:t>
      </w:r>
    </w:p>
    <w:p w14:paraId="3B8D47E6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各参赛队必须全队统一备有两套以上深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浅颜色、印有单位名称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、姓名、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前后号码（实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心）清晰的比赛服装；若无特殊规定，秩序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册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赛程中左侧为主队，穿浅色球衣，右侧为客队，穿深色球衣。秩序册将在报名结束后统一制作。</w:t>
      </w:r>
    </w:p>
    <w:p w14:paraId="339B1A27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（四）比赛用球：使用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号球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E4A30C1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（五）初赛不罚球的犯规违例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停表，第四节最后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和加时赛最后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分钟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《篮球规则》执行，复赛和决赛全场按《篮球规则》执行。</w:t>
      </w:r>
    </w:p>
    <w:p w14:paraId="20D3DD5E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（六）规则：除规程特殊规定外，比赛均采用中国篮球协会最新审定的《篮球规则》。</w:t>
      </w:r>
    </w:p>
    <w:p w14:paraId="33943C21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纪律与处罚</w:t>
      </w:r>
    </w:p>
    <w:p w14:paraId="2097D27D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参赛队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比赛时，其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领队、教练必须至少有一人到场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</w:t>
      </w:r>
    </w:p>
    <w:p w14:paraId="4A6AC635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发生故意伤害对方队员、打架或群殴；</w:t>
      </w:r>
    </w:p>
    <w:p w14:paraId="069A8BC8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队员对裁判不礼貌、不服从判罚、不服从管理；</w:t>
      </w:r>
    </w:p>
    <w:p w14:paraId="1733B6F0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领队、教练员不服从比赛监督、技术代表、裁判员管理；</w:t>
      </w:r>
    </w:p>
    <w:p w14:paraId="1FE76F3C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队员冒名顶替，弄虚作假；</w:t>
      </w:r>
    </w:p>
    <w:p w14:paraId="4BECA0F8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无故弃权或借故弃权；</w:t>
      </w:r>
    </w:p>
    <w:p w14:paraId="6064CB6A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队员参赛条件或报名要求不符。</w:t>
      </w:r>
    </w:p>
    <w:p w14:paraId="416CB1EA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出现以上情况，则由仲裁委员会按照</w:t>
      </w:r>
      <w:r>
        <w:rPr>
          <w:rFonts w:ascii="仿宋_GB2312" w:eastAsia="仿宋_GB2312" w:hAnsi="仿宋_GB2312" w:cs="Times New Roman" w:hint="eastAsia"/>
          <w:sz w:val="32"/>
          <w:szCs w:val="32"/>
        </w:rPr>
        <w:t>《</w:t>
      </w:r>
      <w:r>
        <w:rPr>
          <w:rStyle w:val="a7"/>
          <w:rFonts w:ascii="仿宋_GB2312" w:eastAsia="仿宋_GB2312" w:hAnsi="仿宋_GB2312" w:hint="eastAsia"/>
          <w:i w:val="0"/>
          <w:iCs w:val="0"/>
          <w:sz w:val="32"/>
          <w:szCs w:val="32"/>
          <w:shd w:val="clear" w:color="auto" w:fill="FFFFFF"/>
        </w:rPr>
        <w:t>全国学生体育竞赛纪律处罚规定</w:t>
      </w:r>
      <w:r>
        <w:rPr>
          <w:rFonts w:ascii="仿宋_GB2312" w:eastAsia="仿宋_GB2312" w:hAnsi="仿宋_GB2312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进行处理。</w:t>
      </w:r>
    </w:p>
    <w:p w14:paraId="39612F7D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人身意外保险</w:t>
      </w:r>
    </w:p>
    <w:p w14:paraId="5D8D6C13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凡参赛各代表队必须在保险公司办理人身意外伤害保险，出现意外伤害事故自行解决。</w:t>
      </w:r>
    </w:p>
    <w:p w14:paraId="7BC1897B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赛事安全及安全预案</w:t>
      </w:r>
    </w:p>
    <w:p w14:paraId="54A780EE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联赛涉及单位较多，参赛人员多，在竞赛组织，流线设计，场地搭建、健康护理、保安配备等各方面，要细化方案，排除隐患，力争赛事平稳顺利。</w:t>
      </w:r>
    </w:p>
    <w:p w14:paraId="4EDBA70F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所有比赛采取净场比赛，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决赛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采用官方账号线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上全程直播；</w:t>
      </w:r>
    </w:p>
    <w:p w14:paraId="50C0B07D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参赛运动员完成报名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需要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签署</w:t>
      </w:r>
      <w:r>
        <w:rPr>
          <w:rFonts w:ascii="Times New Roman" w:eastAsia="仿宋_GB2312" w:hAnsi="Times New Roman" w:cs="Times New Roman"/>
          <w:sz w:val="32"/>
          <w:szCs w:val="32"/>
        </w:rPr>
        <w:t>《参赛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责任</w:t>
      </w:r>
      <w:r>
        <w:rPr>
          <w:rFonts w:ascii="Times New Roman" w:eastAsia="仿宋_GB2312" w:hAnsi="Times New Roman" w:cs="Times New Roman"/>
          <w:sz w:val="32"/>
          <w:szCs w:val="32"/>
        </w:rPr>
        <w:t>书》，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各单位</w:t>
      </w:r>
      <w:r>
        <w:rPr>
          <w:rFonts w:ascii="Times New Roman" w:eastAsia="仿宋_GB2312" w:hAnsi="Times New Roman" w:cs="Times New Roman"/>
          <w:sz w:val="32"/>
          <w:szCs w:val="32"/>
        </w:rPr>
        <w:t>盖章确认方可参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赛；</w:t>
      </w:r>
    </w:p>
    <w:p w14:paraId="5B9E0737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各参赛队赛前集合统一进场、统一离场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17899033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领队、教练员联席会</w:t>
      </w:r>
    </w:p>
    <w:p w14:paraId="382126D5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时间地点另行通知。</w:t>
      </w:r>
    </w:p>
    <w:p w14:paraId="2BF4CCB6" w14:textId="77777777" w:rsidR="00584C74" w:rsidRDefault="000000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本规程未尽事宜，另行通知</w:t>
      </w:r>
    </w:p>
    <w:p w14:paraId="388FF0EA" w14:textId="77777777" w:rsidR="00584C74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本规程解释权归赛事工作委员会所有。</w:t>
      </w:r>
    </w:p>
    <w:sectPr w:rsidR="0058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65FF0"/>
    <w:multiLevelType w:val="multilevel"/>
    <w:tmpl w:val="38665FF0"/>
    <w:lvl w:ilvl="0">
      <w:start w:val="1"/>
      <w:numFmt w:val="chineseCountingThousand"/>
      <w:lvlText w:val="%1、"/>
      <w:lvlJc w:val="left"/>
      <w:pPr>
        <w:ind w:left="568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31" w:hanging="440"/>
      </w:pPr>
    </w:lvl>
    <w:lvl w:ilvl="2">
      <w:start w:val="1"/>
      <w:numFmt w:val="lowerRoman"/>
      <w:lvlText w:val="%3."/>
      <w:lvlJc w:val="right"/>
      <w:pPr>
        <w:ind w:left="2171" w:hanging="440"/>
      </w:pPr>
    </w:lvl>
    <w:lvl w:ilvl="3">
      <w:start w:val="1"/>
      <w:numFmt w:val="decimal"/>
      <w:lvlText w:val="%4."/>
      <w:lvlJc w:val="left"/>
      <w:pPr>
        <w:ind w:left="2611" w:hanging="440"/>
      </w:pPr>
    </w:lvl>
    <w:lvl w:ilvl="4">
      <w:start w:val="1"/>
      <w:numFmt w:val="lowerLetter"/>
      <w:lvlText w:val="%5)"/>
      <w:lvlJc w:val="left"/>
      <w:pPr>
        <w:ind w:left="3051" w:hanging="440"/>
      </w:pPr>
    </w:lvl>
    <w:lvl w:ilvl="5">
      <w:start w:val="1"/>
      <w:numFmt w:val="lowerRoman"/>
      <w:lvlText w:val="%6."/>
      <w:lvlJc w:val="right"/>
      <w:pPr>
        <w:ind w:left="3491" w:hanging="440"/>
      </w:pPr>
    </w:lvl>
    <w:lvl w:ilvl="6">
      <w:start w:val="1"/>
      <w:numFmt w:val="decimal"/>
      <w:lvlText w:val="%7."/>
      <w:lvlJc w:val="left"/>
      <w:pPr>
        <w:ind w:left="3931" w:hanging="440"/>
      </w:pPr>
    </w:lvl>
    <w:lvl w:ilvl="7">
      <w:start w:val="1"/>
      <w:numFmt w:val="lowerLetter"/>
      <w:lvlText w:val="%8)"/>
      <w:lvlJc w:val="left"/>
      <w:pPr>
        <w:ind w:left="4371" w:hanging="440"/>
      </w:pPr>
    </w:lvl>
    <w:lvl w:ilvl="8">
      <w:start w:val="1"/>
      <w:numFmt w:val="lowerRoman"/>
      <w:lvlText w:val="%9."/>
      <w:lvlJc w:val="right"/>
      <w:pPr>
        <w:ind w:left="4811" w:hanging="440"/>
      </w:pPr>
    </w:lvl>
  </w:abstractNum>
  <w:num w:numId="1" w16cid:durableId="64436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lYzhmMzhiYjFkOTM3MzNhZDQ3MjUwYmQyNGNkZWMifQ=="/>
  </w:docVars>
  <w:rsids>
    <w:rsidRoot w:val="00930E33"/>
    <w:rsid w:val="002631F9"/>
    <w:rsid w:val="002835F9"/>
    <w:rsid w:val="00367958"/>
    <w:rsid w:val="00380E0E"/>
    <w:rsid w:val="004048DB"/>
    <w:rsid w:val="00480ECE"/>
    <w:rsid w:val="004C6501"/>
    <w:rsid w:val="005712BD"/>
    <w:rsid w:val="00584C74"/>
    <w:rsid w:val="008470B8"/>
    <w:rsid w:val="0088558F"/>
    <w:rsid w:val="00890A9F"/>
    <w:rsid w:val="008B77FD"/>
    <w:rsid w:val="00930E33"/>
    <w:rsid w:val="00967713"/>
    <w:rsid w:val="00AD472A"/>
    <w:rsid w:val="00AF36FA"/>
    <w:rsid w:val="00B77182"/>
    <w:rsid w:val="00C453D2"/>
    <w:rsid w:val="00C71CD9"/>
    <w:rsid w:val="00C77BCD"/>
    <w:rsid w:val="00D32051"/>
    <w:rsid w:val="00DA774A"/>
    <w:rsid w:val="00E03A75"/>
    <w:rsid w:val="00F84E25"/>
    <w:rsid w:val="01E135F5"/>
    <w:rsid w:val="0BB77438"/>
    <w:rsid w:val="174639B5"/>
    <w:rsid w:val="5B3111CF"/>
    <w:rsid w:val="774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A113"/>
  <w15:docId w15:val="{ED16CBE1-7623-46A2-83F3-2AE0175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uiPriority w:val="20"/>
    <w:qFormat/>
    <w:rPr>
      <w:i/>
      <w:iCs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a9">
    <w:name w:val="公文标题"/>
    <w:basedOn w:val="a"/>
    <w:link w:val="aa"/>
    <w:autoRedefine/>
    <w:qFormat/>
    <w:pPr>
      <w:jc w:val="center"/>
    </w:pPr>
    <w:rPr>
      <w:rFonts w:ascii="Times New Roman" w:eastAsia="方正小标宋简体" w:hAnsi="Times New Roman" w:cs="Times New Roman"/>
      <w:sz w:val="44"/>
      <w:szCs w:val="44"/>
    </w:rPr>
  </w:style>
  <w:style w:type="character" w:customStyle="1" w:styleId="aa">
    <w:name w:val="公文标题 字符"/>
    <w:link w:val="a9"/>
    <w:autoRedefine/>
    <w:qFormat/>
    <w:rPr>
      <w:rFonts w:ascii="Times New Roman" w:eastAsia="方正小标宋简体" w:hAnsi="Times New Roman" w:cs="Times New Roman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1029124281@qq.com</cp:lastModifiedBy>
  <cp:revision>2</cp:revision>
  <dcterms:created xsi:type="dcterms:W3CDTF">2025-03-20T08:37:00Z</dcterms:created>
  <dcterms:modified xsi:type="dcterms:W3CDTF">2025-03-20T08:37:00Z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D7DA90D1C3774D52B8459D73DC0F5219_13</vt:lpwstr>
  </property>
  <property fmtid="{D5CDD505-2E9C-101B-9397-08002B2CF9AE}" pid="4" name="KSOTemplateDocerSaveRecord">
    <vt:lpwstr>eyJoZGlkIjoiMzEwNTM5NzYwMDRjMzkwZTVkZjY2ODkwMGIxNGU0OTUiLCJ1c2VySWQiOiIzNDkyOTUyMzYifQ==</vt:lpwstr>
  </property>
</Properties>
</file>